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51" w:rsidRPr="00C468BA" w:rsidRDefault="00D16651" w:rsidP="00D16651">
      <w:pPr>
        <w:pStyle w:val="NormaleWeb"/>
        <w:spacing w:before="0" w:beforeAutospacing="0" w:after="0" w:afterAutospacing="0" w:line="360" w:lineRule="auto"/>
        <w:jc w:val="center"/>
        <w:rPr>
          <w:b/>
          <w:color w:val="00B0F0"/>
          <w:szCs w:val="21"/>
        </w:rPr>
      </w:pPr>
      <w:r w:rsidRPr="00C468BA">
        <w:rPr>
          <w:b/>
          <w:color w:val="00B0F0"/>
          <w:szCs w:val="21"/>
        </w:rPr>
        <w:t xml:space="preserve">A PROPOSITO DI PREMIO NOBEL PER LA LETTERATURA … </w:t>
      </w:r>
    </w:p>
    <w:p w:rsidR="00D16651" w:rsidRPr="00461E57" w:rsidRDefault="00D16651" w:rsidP="00B0712A">
      <w:pPr>
        <w:pStyle w:val="NormaleWeb"/>
        <w:spacing w:before="0" w:beforeAutospacing="0" w:after="120" w:afterAutospacing="0" w:line="276" w:lineRule="auto"/>
        <w:jc w:val="both"/>
        <w:rPr>
          <w:color w:val="1A171B"/>
          <w:sz w:val="21"/>
          <w:szCs w:val="21"/>
        </w:rPr>
      </w:pPr>
      <w:r w:rsidRPr="00461E57">
        <w:rPr>
          <w:color w:val="1A171B"/>
          <w:sz w:val="21"/>
          <w:szCs w:val="21"/>
        </w:rPr>
        <w:t xml:space="preserve">L’assegnazione nel 2016 al cantautore statunitense BOB DYLAN </w:t>
      </w:r>
      <w:r w:rsidRPr="00461E57">
        <w:rPr>
          <w:i/>
          <w:color w:val="1A171B"/>
          <w:sz w:val="21"/>
          <w:szCs w:val="21"/>
        </w:rPr>
        <w:t>per aver creato nuove espressioni poetiche all’interno della grande tradizione canora americana</w:t>
      </w:r>
      <w:r w:rsidRPr="00461E57">
        <w:rPr>
          <w:color w:val="1A171B"/>
          <w:sz w:val="21"/>
          <w:szCs w:val="21"/>
        </w:rPr>
        <w:t xml:space="preserve"> del Premio Nobel per la Letteratura ha suscitato un vivace dibattito nell’opinione pubblica riguardo all’opportunità di considerare la canzone d’autore come appartenente all’ambito della letteratura. A testimonianza delle due tesi contrapposte ecco gli interventi di due studiosi di letteratura italiana</w:t>
      </w:r>
      <w:r w:rsidR="00B0712A" w:rsidRPr="00461E57">
        <w:rPr>
          <w:color w:val="1A171B"/>
          <w:sz w:val="21"/>
          <w:szCs w:val="21"/>
        </w:rPr>
        <w:t>: C. GIUNTA a favore e L. MONDO contro.</w:t>
      </w:r>
    </w:p>
    <w:p w:rsidR="00B0712A" w:rsidRPr="00461E57" w:rsidRDefault="00B0712A" w:rsidP="00B0712A">
      <w:pPr>
        <w:pStyle w:val="NormaleWeb"/>
        <w:spacing w:before="0" w:beforeAutospacing="0" w:after="0" w:afterAutospacing="0" w:line="276" w:lineRule="auto"/>
        <w:jc w:val="both"/>
        <w:rPr>
          <w:color w:val="1A171B"/>
          <w:sz w:val="21"/>
          <w:szCs w:val="21"/>
        </w:rPr>
      </w:pPr>
      <w:r w:rsidRPr="00461E57">
        <w:rPr>
          <w:color w:val="1A171B"/>
          <w:sz w:val="21"/>
          <w:szCs w:val="21"/>
        </w:rPr>
        <w:t>LEGENDA</w:t>
      </w:r>
    </w:p>
    <w:tbl>
      <w:tblPr>
        <w:tblStyle w:val="Grigliatabella"/>
        <w:tblW w:w="9855" w:type="dxa"/>
        <w:tblLayout w:type="fixed"/>
        <w:tblLook w:val="04A0" w:firstRow="1" w:lastRow="0" w:firstColumn="1" w:lastColumn="0" w:noHBand="0" w:noVBand="1"/>
      </w:tblPr>
      <w:tblGrid>
        <w:gridCol w:w="680"/>
        <w:gridCol w:w="2150"/>
        <w:gridCol w:w="1134"/>
        <w:gridCol w:w="709"/>
        <w:gridCol w:w="5182"/>
      </w:tblGrid>
      <w:tr w:rsidR="00B0712A" w:rsidRPr="00461E57" w:rsidTr="00B0712A">
        <w:trPr>
          <w:trHeight w:val="45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A00"/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 w:line="276" w:lineRule="auto"/>
              <w:rPr>
                <w:color w:val="1A171B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/>
              <w:rPr>
                <w:color w:val="1A171B"/>
                <w:sz w:val="21"/>
                <w:szCs w:val="21"/>
              </w:rPr>
            </w:pPr>
            <w:r w:rsidRPr="00461E57">
              <w:rPr>
                <w:color w:val="1A171B"/>
                <w:sz w:val="21"/>
                <w:szCs w:val="21"/>
              </w:rPr>
              <w:t>TESI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 w:line="276" w:lineRule="auto"/>
              <w:rPr>
                <w:color w:val="1A171B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 w:line="276" w:lineRule="auto"/>
              <w:rPr>
                <w:color w:val="1A171B"/>
                <w:sz w:val="21"/>
                <w:szCs w:val="21"/>
              </w:rPr>
            </w:pPr>
          </w:p>
        </w:tc>
        <w:tc>
          <w:tcPr>
            <w:tcW w:w="5182" w:type="dxa"/>
            <w:tcBorders>
              <w:left w:val="single" w:sz="4" w:space="0" w:color="000000" w:themeColor="text1"/>
            </w:tcBorders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/>
              <w:rPr>
                <w:color w:val="1A171B"/>
                <w:sz w:val="21"/>
                <w:szCs w:val="21"/>
              </w:rPr>
            </w:pPr>
            <w:r w:rsidRPr="00461E57">
              <w:rPr>
                <w:color w:val="1A171B"/>
                <w:sz w:val="21"/>
                <w:szCs w:val="21"/>
              </w:rPr>
              <w:t>ARGOMENTI A FAVORE TESI</w:t>
            </w:r>
          </w:p>
        </w:tc>
      </w:tr>
      <w:tr w:rsidR="00B0712A" w:rsidRPr="00461E57" w:rsidTr="00B0712A">
        <w:trPr>
          <w:trHeight w:val="45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 w:line="276" w:lineRule="auto"/>
              <w:rPr>
                <w:color w:val="1A171B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/>
              <w:rPr>
                <w:color w:val="1A171B"/>
                <w:sz w:val="21"/>
                <w:szCs w:val="21"/>
              </w:rPr>
            </w:pPr>
            <w:r w:rsidRPr="00461E57">
              <w:rPr>
                <w:color w:val="1A171B"/>
                <w:sz w:val="21"/>
                <w:szCs w:val="21"/>
              </w:rPr>
              <w:t>ANTITESI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 w:line="276" w:lineRule="auto"/>
              <w:rPr>
                <w:color w:val="1A171B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85FF"/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 w:line="276" w:lineRule="auto"/>
              <w:rPr>
                <w:color w:val="1A171B"/>
                <w:sz w:val="21"/>
                <w:szCs w:val="21"/>
              </w:rPr>
            </w:pPr>
          </w:p>
        </w:tc>
        <w:tc>
          <w:tcPr>
            <w:tcW w:w="5182" w:type="dxa"/>
            <w:tcBorders>
              <w:left w:val="single" w:sz="4" w:space="0" w:color="000000" w:themeColor="text1"/>
            </w:tcBorders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/>
              <w:rPr>
                <w:color w:val="1A171B"/>
                <w:sz w:val="21"/>
                <w:szCs w:val="21"/>
              </w:rPr>
            </w:pPr>
            <w:r w:rsidRPr="00461E57">
              <w:rPr>
                <w:color w:val="1A171B"/>
                <w:sz w:val="21"/>
                <w:szCs w:val="21"/>
              </w:rPr>
              <w:t>ARGOMENTI A CONFUTAZIONE ANTITESI</w:t>
            </w:r>
          </w:p>
        </w:tc>
      </w:tr>
    </w:tbl>
    <w:p w:rsidR="00D16651" w:rsidRDefault="00A3620B" w:rsidP="002F6447">
      <w:pPr>
        <w:pStyle w:val="NormaleWeb"/>
        <w:spacing w:before="240" w:beforeAutospacing="0" w:after="120" w:afterAutospacing="0" w:line="276" w:lineRule="auto"/>
        <w:jc w:val="both"/>
        <w:rPr>
          <w:b/>
          <w:color w:val="00B0F0"/>
          <w:sz w:val="21"/>
          <w:szCs w:val="21"/>
        </w:rPr>
      </w:pPr>
      <w:r>
        <w:rPr>
          <w:b/>
          <w:color w:val="00B0F0"/>
          <w:sz w:val="21"/>
          <w:szCs w:val="21"/>
        </w:rPr>
        <w:t>CONTRO</w:t>
      </w:r>
    </w:p>
    <w:p w:rsidR="002F6447" w:rsidRDefault="00A3620B" w:rsidP="002F6447">
      <w:pPr>
        <w:pStyle w:val="q3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 fin qui tutti sono d’accordo, riconoscono tout court la sua grandezza, anche se la maggior parte degli scrittori tendono a contenerla nel campo della musica. </w:t>
      </w:r>
    </w:p>
    <w:p w:rsidR="00A3620B" w:rsidRDefault="00A3620B" w:rsidP="002F6447">
      <w:pPr>
        <w:pStyle w:val="q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loro posizione è espressa sinteticamente da Alessandro Baricco: «</w:t>
      </w:r>
      <w:r w:rsidRPr="00A3620B">
        <w:rPr>
          <w:color w:val="000000"/>
          <w:sz w:val="27"/>
          <w:szCs w:val="27"/>
          <w:highlight w:val="green"/>
        </w:rPr>
        <w:t>Dylan è un grandissimo ma, per quanto mi sforzi, non riesco a capire che c’entra con la letteratura</w:t>
      </w:r>
      <w:r>
        <w:rPr>
          <w:color w:val="000000"/>
          <w:sz w:val="27"/>
          <w:szCs w:val="27"/>
        </w:rPr>
        <w:t xml:space="preserve">». </w:t>
      </w:r>
      <w:r w:rsidRPr="002A20D8">
        <w:rPr>
          <w:color w:val="000000"/>
          <w:sz w:val="27"/>
          <w:szCs w:val="27"/>
          <w:highlight w:val="cyan"/>
        </w:rPr>
        <w:t>In effetti, una tradizione consolidata da secoli - non proprio da buttare - riconduce lo specifico letterario ad un testo dotato di piena autonomia, che non richiede il supporto di altre forme espressive, e meno che mai di un plaudente, collettivo consenso. Un’arte cioè che si concede in prima istanza ad una lettura individuale e fasciata di silenzio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Certe obiezioni in contrario appaiono decisamente banali o speciose. Qualcuno osserva che viene citato più comunemente un verso di Dylan che di Dante (o di Leopardi, di Ungaretti, Montale?). Vien da dire, peggio per loro. </w:t>
      </w:r>
      <w:bookmarkStart w:id="0" w:name="_GoBack"/>
      <w:bookmarkEnd w:id="0"/>
      <w:r w:rsidRPr="002A20D8">
        <w:rPr>
          <w:color w:val="000000"/>
          <w:sz w:val="27"/>
          <w:szCs w:val="27"/>
          <w:highlight w:val="yellow"/>
        </w:rPr>
        <w:t>Altri, e in primis la segretaria del Premio, rammentano che fin dalle origini la poesia è connessa alla musica</w:t>
      </w:r>
      <w:r>
        <w:rPr>
          <w:color w:val="000000"/>
          <w:sz w:val="27"/>
          <w:szCs w:val="27"/>
        </w:rPr>
        <w:t xml:space="preserve">. Ma, a parte il fatto che </w:t>
      </w:r>
      <w:r w:rsidRPr="002A20D8">
        <w:rPr>
          <w:color w:val="000000"/>
          <w:sz w:val="27"/>
          <w:szCs w:val="27"/>
          <w:highlight w:val="magenta"/>
        </w:rPr>
        <w:t>non sappiamo niente di quella musica, la poesia di Omero, come la leggiamo, vive di per sé sola, senza denunciare l’improvvida carenza di flauti e di cetre.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E’</w:t>
      </w:r>
      <w:proofErr w:type="gramEnd"/>
      <w:r>
        <w:rPr>
          <w:color w:val="000000"/>
          <w:sz w:val="27"/>
          <w:szCs w:val="27"/>
        </w:rPr>
        <w:t xml:space="preserve"> curioso tra l’altro che i sostenitori di una concezione «larga» della letteratura chiamino a sostegno il più remoto passato e il volubile presente, insistendo sull’importanza di Dylan come testimone del tempo (facendo involontariamente torto a lui e all’universalità dell’opera d’arte). Sarebbe interessante sentire cosa ne pensa il neolaureato dal Nobel. Bob Dylan, si sa, è un nome d’arte, ispirato dalla sua ammirazione per Dylan Thomas. </w:t>
      </w:r>
      <w:proofErr w:type="gramStart"/>
      <w:r w:rsidRPr="002A20D8">
        <w:rPr>
          <w:color w:val="000000"/>
          <w:sz w:val="27"/>
          <w:szCs w:val="27"/>
          <w:highlight w:val="cyan"/>
        </w:rPr>
        <w:t>E’</w:t>
      </w:r>
      <w:proofErr w:type="gramEnd"/>
      <w:r w:rsidRPr="002A20D8">
        <w:rPr>
          <w:color w:val="000000"/>
          <w:sz w:val="27"/>
          <w:szCs w:val="27"/>
          <w:highlight w:val="cyan"/>
        </w:rPr>
        <w:t xml:space="preserve"> in grado di valutare la differenza che corre tra i suoi versi strettamente intesi e quelli del poeta gallese, che faceva soltanto letteratura</w:t>
      </w:r>
      <w:r>
        <w:rPr>
          <w:color w:val="000000"/>
          <w:sz w:val="27"/>
          <w:szCs w:val="27"/>
        </w:rPr>
        <w:t>. Senza mortificare, beninteso, la sua arte, che però è altra cosa.</w:t>
      </w:r>
    </w:p>
    <w:p w:rsidR="00836A15" w:rsidRPr="00461E57" w:rsidRDefault="002A20D8" w:rsidP="00461E57">
      <w:pPr>
        <w:spacing w:after="24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L. MONDO, </w:t>
      </w:r>
      <w:r w:rsidRPr="002A20D8">
        <w:rPr>
          <w:rFonts w:ascii="Times New Roman" w:hAnsi="Times New Roman" w:cs="Times New Roman"/>
          <w:i/>
          <w:sz w:val="21"/>
          <w:szCs w:val="21"/>
        </w:rPr>
        <w:t>Pro e contro questo Nobel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>
        <w:rPr>
          <w:rFonts w:ascii="Times New Roman" w:hAnsi="Times New Roman" w:cs="Times New Roman"/>
          <w:sz w:val="21"/>
          <w:szCs w:val="21"/>
        </w:rPr>
        <w:t>in 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Stampa, 16 ottobre 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726"/>
      </w:tblGrid>
      <w:tr w:rsidR="00461E57" w:rsidRPr="00461E57" w:rsidTr="00461E57">
        <w:trPr>
          <w:trHeight w:val="397"/>
        </w:trPr>
        <w:tc>
          <w:tcPr>
            <w:tcW w:w="2122" w:type="dxa"/>
            <w:vAlign w:val="center"/>
          </w:tcPr>
          <w:p w:rsidR="00461E57" w:rsidRPr="00461E57" w:rsidRDefault="00461E57" w:rsidP="00461E57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1"/>
              </w:rPr>
            </w:pPr>
            <w:r w:rsidRPr="00461E57">
              <w:rPr>
                <w:rFonts w:ascii="Times New Roman" w:hAnsi="Times New Roman" w:cs="Times New Roman"/>
                <w:b/>
                <w:color w:val="00B0F0"/>
                <w:sz w:val="20"/>
                <w:szCs w:val="21"/>
              </w:rPr>
              <w:t>PROCEDIMENTI ARGOMENTATIVI</w:t>
            </w:r>
          </w:p>
        </w:tc>
        <w:tc>
          <w:tcPr>
            <w:tcW w:w="7726" w:type="dxa"/>
            <w:vAlign w:val="center"/>
          </w:tcPr>
          <w:p w:rsidR="00461E57" w:rsidRPr="00461E57" w:rsidRDefault="002A20D8" w:rsidP="00461E57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1"/>
              </w:rPr>
              <w:t>LORENZO MONDO</w:t>
            </w:r>
          </w:p>
        </w:tc>
      </w:tr>
      <w:tr w:rsidR="00461E57" w:rsidRPr="00461E57" w:rsidTr="00461E57">
        <w:trPr>
          <w:trHeight w:val="397"/>
        </w:trPr>
        <w:tc>
          <w:tcPr>
            <w:tcW w:w="2122" w:type="dxa"/>
            <w:vAlign w:val="center"/>
          </w:tcPr>
          <w:p w:rsidR="00461E57" w:rsidRPr="00461E57" w:rsidRDefault="00461E57" w:rsidP="00461E5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TESI</w:t>
            </w:r>
          </w:p>
        </w:tc>
        <w:tc>
          <w:tcPr>
            <w:tcW w:w="7726" w:type="dxa"/>
            <w:vAlign w:val="center"/>
          </w:tcPr>
          <w:p w:rsidR="00461E57" w:rsidRPr="00461E57" w:rsidRDefault="002A20D8" w:rsidP="00461E5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Le canzoni non sono letteratura; la letteratura è differente dalle canzoni</w:t>
            </w:r>
          </w:p>
        </w:tc>
      </w:tr>
      <w:tr w:rsidR="00461E57" w:rsidRPr="00461E57" w:rsidTr="00461E57">
        <w:trPr>
          <w:trHeight w:val="397"/>
        </w:trPr>
        <w:tc>
          <w:tcPr>
            <w:tcW w:w="2122" w:type="dxa"/>
            <w:vAlign w:val="center"/>
          </w:tcPr>
          <w:p w:rsidR="00461E57" w:rsidRPr="00461E57" w:rsidRDefault="00461E57" w:rsidP="00461E5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ANTITESI</w:t>
            </w:r>
          </w:p>
        </w:tc>
        <w:tc>
          <w:tcPr>
            <w:tcW w:w="7726" w:type="dxa"/>
            <w:vAlign w:val="center"/>
          </w:tcPr>
          <w:p w:rsidR="00461E57" w:rsidRPr="00461E57" w:rsidRDefault="00AD0139" w:rsidP="00461E5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L</w:t>
            </w:r>
            <w:r w:rsidR="00100FB7">
              <w:rPr>
                <w:rFonts w:ascii="Times New Roman" w:hAnsi="Times New Roman" w:cs="Times New Roman"/>
                <w:sz w:val="20"/>
                <w:szCs w:val="21"/>
              </w:rPr>
              <w:t>e canzoni sono letteratura</w:t>
            </w:r>
            <w:r w:rsidR="002A20D8">
              <w:rPr>
                <w:rFonts w:ascii="Times New Roman" w:hAnsi="Times New Roman" w:cs="Times New Roman"/>
                <w:sz w:val="20"/>
                <w:szCs w:val="21"/>
              </w:rPr>
              <w:t xml:space="preserve"> (secondo le motivazioni dell’Accademia di Svezia)</w:t>
            </w:r>
          </w:p>
        </w:tc>
      </w:tr>
      <w:tr w:rsidR="00461E57" w:rsidRPr="00461E57" w:rsidTr="00461E57">
        <w:trPr>
          <w:trHeight w:val="397"/>
        </w:trPr>
        <w:tc>
          <w:tcPr>
            <w:tcW w:w="2122" w:type="dxa"/>
            <w:vAlign w:val="center"/>
          </w:tcPr>
          <w:p w:rsidR="00461E57" w:rsidRPr="00461E57" w:rsidRDefault="00461E57" w:rsidP="00461E5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ARGOMENTI PRO TESI</w:t>
            </w:r>
          </w:p>
        </w:tc>
        <w:tc>
          <w:tcPr>
            <w:tcW w:w="7726" w:type="dxa"/>
            <w:vAlign w:val="center"/>
          </w:tcPr>
          <w:p w:rsidR="00461E57" w:rsidRDefault="00100FB7" w:rsidP="00100FB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viene usata l’argomentazione di </w:t>
            </w:r>
            <w:r w:rsidRPr="00100FB7">
              <w:rPr>
                <w:rFonts w:ascii="Times New Roman" w:hAnsi="Times New Roman" w:cs="Times New Roman"/>
                <w:color w:val="00B0F0"/>
                <w:sz w:val="20"/>
                <w:szCs w:val="21"/>
              </w:rPr>
              <w:t>tipo deduttivo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: </w:t>
            </w:r>
            <w:r w:rsidR="002A20D8">
              <w:rPr>
                <w:rFonts w:ascii="Times New Roman" w:hAnsi="Times New Roman" w:cs="Times New Roman"/>
                <w:sz w:val="20"/>
                <w:szCs w:val="21"/>
              </w:rPr>
              <w:t>la letteratura è autonoma da altre forme espressive e da altri scopi che non siano la lettura individuale</w:t>
            </w:r>
          </w:p>
          <w:p w:rsidR="00100FB7" w:rsidRPr="00100FB7" w:rsidRDefault="002A20D8" w:rsidP="00100FB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lo stesso Dylan testimonia la superiorità della poesia pura sulla poesia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1"/>
              </w:rPr>
              <w:t>misica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perché sceglie come nome d’arte quello di un grande poeta</w:t>
            </w:r>
          </w:p>
        </w:tc>
      </w:tr>
      <w:tr w:rsidR="00461E57" w:rsidRPr="00461E57" w:rsidTr="00461E57">
        <w:trPr>
          <w:trHeight w:val="397"/>
        </w:trPr>
        <w:tc>
          <w:tcPr>
            <w:tcW w:w="2122" w:type="dxa"/>
            <w:vAlign w:val="center"/>
          </w:tcPr>
          <w:p w:rsidR="00461E57" w:rsidRPr="00461E57" w:rsidRDefault="00461E57" w:rsidP="00461E5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ARGOMENTI CONTRO ANTITESI</w:t>
            </w:r>
          </w:p>
        </w:tc>
        <w:tc>
          <w:tcPr>
            <w:tcW w:w="7726" w:type="dxa"/>
            <w:vAlign w:val="center"/>
          </w:tcPr>
          <w:p w:rsidR="00461E57" w:rsidRPr="002A20D8" w:rsidRDefault="002A20D8" w:rsidP="002A20D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2A20D8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si nega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la validità storica e scientifica della dichiarazione della Segretaria del Premio in quanto mancante di elementi sufficienti per suffragarla</w:t>
            </w:r>
          </w:p>
          <w:p w:rsidR="00100FB7" w:rsidRPr="00100FB7" w:rsidRDefault="002A20D8" w:rsidP="002A20D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si confuta l’affermazione secondo cui la produzione di Bob Dylan rappresenta le istanze dei tempi moderni in modo sbrigativo: è in contraddizione con l’universalità dell’opera d’arte, che viene data per scontata</w:t>
            </w:r>
          </w:p>
        </w:tc>
      </w:tr>
    </w:tbl>
    <w:p w:rsidR="00D16651" w:rsidRPr="00461E57" w:rsidRDefault="00D1665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16651" w:rsidRPr="00461E57" w:rsidSect="00D16651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6A67"/>
    <w:multiLevelType w:val="hybridMultilevel"/>
    <w:tmpl w:val="7910EE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86BBD"/>
    <w:multiLevelType w:val="hybridMultilevel"/>
    <w:tmpl w:val="EE641B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51"/>
    <w:rsid w:val="00100FB7"/>
    <w:rsid w:val="002572EE"/>
    <w:rsid w:val="002A20D8"/>
    <w:rsid w:val="002F6447"/>
    <w:rsid w:val="00461E57"/>
    <w:rsid w:val="00836A15"/>
    <w:rsid w:val="00A3620B"/>
    <w:rsid w:val="00AD0139"/>
    <w:rsid w:val="00B0712A"/>
    <w:rsid w:val="00C468BA"/>
    <w:rsid w:val="00D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A56B7"/>
  <w14:defaultImageDpi w14:val="32767"/>
  <w15:chartTrackingRefBased/>
  <w15:docId w15:val="{05EEDD04-ABB8-9A41-ADD0-7252247E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6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D16651"/>
  </w:style>
  <w:style w:type="table" w:styleId="Grigliatabella">
    <w:name w:val="Table Grid"/>
    <w:basedOn w:val="Tabellanormale"/>
    <w:uiPriority w:val="39"/>
    <w:rsid w:val="00B0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0FB7"/>
    <w:pPr>
      <w:ind w:left="720"/>
      <w:contextualSpacing/>
    </w:pPr>
  </w:style>
  <w:style w:type="paragraph" w:customStyle="1" w:styleId="q3">
    <w:name w:val="q3"/>
    <w:basedOn w:val="Normale"/>
    <w:rsid w:val="00A362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">
    <w:name w:val="p"/>
    <w:basedOn w:val="Normale"/>
    <w:rsid w:val="00A362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Silva</dc:creator>
  <cp:keywords/>
  <dc:description/>
  <cp:lastModifiedBy>Alessandra Silva</cp:lastModifiedBy>
  <cp:revision>2</cp:revision>
  <dcterms:created xsi:type="dcterms:W3CDTF">2019-01-14T21:14:00Z</dcterms:created>
  <dcterms:modified xsi:type="dcterms:W3CDTF">2019-01-14T21:14:00Z</dcterms:modified>
</cp:coreProperties>
</file>