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D9975" w14:textId="543DBDED" w:rsidR="00876A95" w:rsidRPr="00CF62D1" w:rsidRDefault="00876A95" w:rsidP="00CF62D1">
      <w:pPr>
        <w:jc w:val="center"/>
        <w:rPr>
          <w:b/>
          <w:bCs/>
          <w:sz w:val="28"/>
          <w:szCs w:val="28"/>
        </w:rPr>
      </w:pPr>
      <w:r w:rsidRPr="00CF62D1">
        <w:rPr>
          <w:b/>
          <w:bCs/>
          <w:sz w:val="28"/>
          <w:szCs w:val="28"/>
        </w:rPr>
        <w:t xml:space="preserve">Guerra civile in </w:t>
      </w:r>
      <w:r w:rsidR="00C340AE" w:rsidRPr="00CF62D1">
        <w:rPr>
          <w:b/>
          <w:bCs/>
          <w:sz w:val="28"/>
          <w:szCs w:val="28"/>
        </w:rPr>
        <w:t>Libia</w:t>
      </w:r>
    </w:p>
    <w:p w14:paraId="38BFCD11" w14:textId="517C4D40" w:rsidR="00876A95" w:rsidRPr="00B13220" w:rsidRDefault="00876A95">
      <w:pPr>
        <w:rPr>
          <w:b/>
          <w:bCs/>
          <w:sz w:val="24"/>
          <w:szCs w:val="24"/>
        </w:rPr>
      </w:pPr>
      <w:r w:rsidRPr="00B13220">
        <w:rPr>
          <w:b/>
          <w:bCs/>
          <w:sz w:val="24"/>
          <w:szCs w:val="24"/>
        </w:rPr>
        <w:t>Combattuta tra tre schieramenti</w:t>
      </w:r>
    </w:p>
    <w:p w14:paraId="28AC7F85" w14:textId="0C68A785" w:rsidR="00876A95" w:rsidRPr="00C340AE" w:rsidRDefault="008E32C3" w:rsidP="00876A9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C340AE">
        <w:rPr>
          <w:sz w:val="24"/>
          <w:szCs w:val="24"/>
        </w:rPr>
        <w:t xml:space="preserve">Camera dei rappresentanti </w:t>
      </w:r>
      <w:r w:rsidR="00644BD7" w:rsidRPr="00C340AE">
        <w:rPr>
          <w:sz w:val="24"/>
          <w:szCs w:val="24"/>
        </w:rPr>
        <w:t xml:space="preserve">comandata dal generale Khalifa </w:t>
      </w:r>
      <w:r w:rsidR="00C308EB" w:rsidRPr="00C340AE">
        <w:rPr>
          <w:sz w:val="24"/>
          <w:szCs w:val="24"/>
        </w:rPr>
        <w:t>H</w:t>
      </w:r>
      <w:r w:rsidR="00203676" w:rsidRPr="00C340AE">
        <w:rPr>
          <w:sz w:val="24"/>
          <w:szCs w:val="24"/>
        </w:rPr>
        <w:t>aftar</w:t>
      </w:r>
      <w:r w:rsidR="00C308EB" w:rsidRPr="00C340AE">
        <w:rPr>
          <w:sz w:val="24"/>
          <w:szCs w:val="24"/>
        </w:rPr>
        <w:t xml:space="preserve"> con sede a</w:t>
      </w:r>
      <w:r w:rsidR="00203676" w:rsidRPr="00C340AE">
        <w:rPr>
          <w:sz w:val="24"/>
          <w:szCs w:val="24"/>
        </w:rPr>
        <w:t xml:space="preserve"> </w:t>
      </w:r>
      <w:r w:rsidR="00BA604A" w:rsidRPr="00C340AE">
        <w:rPr>
          <w:sz w:val="24"/>
          <w:szCs w:val="24"/>
        </w:rPr>
        <w:t>Tobruk</w:t>
      </w:r>
    </w:p>
    <w:p w14:paraId="74D9C5F4" w14:textId="5AAE60ED" w:rsidR="00644BD7" w:rsidRPr="00C340AE" w:rsidRDefault="00644BD7" w:rsidP="00876A9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C340AE">
        <w:rPr>
          <w:sz w:val="24"/>
          <w:szCs w:val="24"/>
        </w:rPr>
        <w:t xml:space="preserve">Governo di accordo nazionale comandato da Fayez al </w:t>
      </w:r>
      <w:r w:rsidR="00195925">
        <w:rPr>
          <w:sz w:val="24"/>
          <w:szCs w:val="24"/>
        </w:rPr>
        <w:t>S</w:t>
      </w:r>
      <w:r w:rsidR="00203676" w:rsidRPr="00C340AE">
        <w:rPr>
          <w:sz w:val="24"/>
          <w:szCs w:val="24"/>
        </w:rPr>
        <w:t>arraj</w:t>
      </w:r>
      <w:r w:rsidR="00C308EB" w:rsidRPr="00C340AE">
        <w:rPr>
          <w:sz w:val="24"/>
          <w:szCs w:val="24"/>
        </w:rPr>
        <w:t xml:space="preserve"> con sede a </w:t>
      </w:r>
      <w:r w:rsidR="00BA604A" w:rsidRPr="00C340AE">
        <w:rPr>
          <w:sz w:val="24"/>
          <w:szCs w:val="24"/>
        </w:rPr>
        <w:t>Tripoli</w:t>
      </w:r>
      <w:r w:rsidR="00203676" w:rsidRPr="00C340AE">
        <w:rPr>
          <w:sz w:val="24"/>
          <w:szCs w:val="24"/>
        </w:rPr>
        <w:t xml:space="preserve"> </w:t>
      </w:r>
    </w:p>
    <w:p w14:paraId="6DFDE7C9" w14:textId="77777777" w:rsidR="0036277C" w:rsidRPr="00C340AE" w:rsidRDefault="0036277C" w:rsidP="00876A9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C340AE">
        <w:rPr>
          <w:sz w:val="24"/>
          <w:szCs w:val="24"/>
        </w:rPr>
        <w:t>ISIS comandato da diversi capi</w:t>
      </w:r>
    </w:p>
    <w:p w14:paraId="018514D6" w14:textId="4981BB4D" w:rsidR="0036277C" w:rsidRPr="00C340AE" w:rsidRDefault="00FE40AC" w:rsidP="0036277C">
      <w:pPr>
        <w:rPr>
          <w:sz w:val="24"/>
          <w:szCs w:val="24"/>
        </w:rPr>
      </w:pPr>
      <w:r w:rsidRPr="00C340AE">
        <w:rPr>
          <w:sz w:val="24"/>
          <w:szCs w:val="24"/>
        </w:rPr>
        <w:t xml:space="preserve">I </w:t>
      </w:r>
      <w:r w:rsidR="006D6671" w:rsidRPr="00C340AE">
        <w:rPr>
          <w:sz w:val="24"/>
          <w:szCs w:val="24"/>
        </w:rPr>
        <w:t>due primi</w:t>
      </w:r>
      <w:r w:rsidRPr="00C340AE">
        <w:rPr>
          <w:sz w:val="24"/>
          <w:szCs w:val="24"/>
        </w:rPr>
        <w:t xml:space="preserve"> schierament</w:t>
      </w:r>
      <w:r w:rsidR="006D6671" w:rsidRPr="00C340AE">
        <w:rPr>
          <w:sz w:val="24"/>
          <w:szCs w:val="24"/>
        </w:rPr>
        <w:t>i</w:t>
      </w:r>
      <w:r w:rsidRPr="00C340AE">
        <w:rPr>
          <w:sz w:val="24"/>
          <w:szCs w:val="24"/>
        </w:rPr>
        <w:t xml:space="preserve"> sono sostenuti da alleanze nazionali e diversi stati europei </w:t>
      </w:r>
      <w:r w:rsidR="006D6671" w:rsidRPr="00C340AE">
        <w:rPr>
          <w:sz w:val="24"/>
          <w:szCs w:val="24"/>
        </w:rPr>
        <w:t xml:space="preserve">ed </w:t>
      </w:r>
      <w:r w:rsidR="00B13220" w:rsidRPr="00C340AE">
        <w:rPr>
          <w:sz w:val="24"/>
          <w:szCs w:val="24"/>
        </w:rPr>
        <w:t>extraeuropei.</w:t>
      </w:r>
    </w:p>
    <w:p w14:paraId="155CFBC8" w14:textId="5B373D82" w:rsidR="006D6671" w:rsidRPr="00C340AE" w:rsidRDefault="00A5299F" w:rsidP="0036277C">
      <w:pPr>
        <w:rPr>
          <w:sz w:val="24"/>
          <w:szCs w:val="24"/>
        </w:rPr>
      </w:pPr>
      <w:r w:rsidRPr="00C340AE">
        <w:rPr>
          <w:sz w:val="24"/>
          <w:szCs w:val="24"/>
        </w:rPr>
        <w:t>La seconda guerra civile in Libia è un conflitto armato scoppiato in </w:t>
      </w:r>
      <w:hyperlink r:id="rId7" w:tooltip="Libia" w:history="1">
        <w:r w:rsidRPr="00C340AE">
          <w:rPr>
            <w:sz w:val="24"/>
            <w:szCs w:val="24"/>
          </w:rPr>
          <w:t>Libia</w:t>
        </w:r>
      </w:hyperlink>
      <w:r w:rsidRPr="00C340AE">
        <w:rPr>
          <w:sz w:val="24"/>
          <w:szCs w:val="24"/>
        </w:rPr>
        <w:t xml:space="preserve"> nel 2014 tra due coalizioni e due governi rivali: da una parte il governo internazionalmente riconosciuto, basato nella città </w:t>
      </w:r>
      <w:r w:rsidR="00CD1312">
        <w:rPr>
          <w:sz w:val="24"/>
          <w:szCs w:val="24"/>
        </w:rPr>
        <w:t>Tripoli</w:t>
      </w:r>
      <w:r w:rsidRPr="00C340AE">
        <w:rPr>
          <w:sz w:val="24"/>
          <w:szCs w:val="24"/>
        </w:rPr>
        <w:t> e sostenuto</w:t>
      </w:r>
      <w:r w:rsidR="00CD1312">
        <w:rPr>
          <w:sz w:val="24"/>
          <w:szCs w:val="24"/>
        </w:rPr>
        <w:t xml:space="preserve"> dall’ONU </w:t>
      </w:r>
      <w:r w:rsidRPr="00C340AE">
        <w:rPr>
          <w:sz w:val="24"/>
          <w:szCs w:val="24"/>
        </w:rPr>
        <w:t>; dall'altra parte il governo</w:t>
      </w:r>
      <w:r w:rsidR="00CD1312">
        <w:rPr>
          <w:sz w:val="24"/>
          <w:szCs w:val="24"/>
        </w:rPr>
        <w:t xml:space="preserve"> basato a Tobruch sostenuto dalla Camera dei Rappresentanti</w:t>
      </w:r>
      <w:r w:rsidR="0016605C" w:rsidRPr="00C340AE">
        <w:rPr>
          <w:sz w:val="24"/>
          <w:szCs w:val="24"/>
        </w:rPr>
        <w:t>. D</w:t>
      </w:r>
      <w:r w:rsidRPr="00C340AE">
        <w:rPr>
          <w:sz w:val="24"/>
          <w:szCs w:val="24"/>
        </w:rPr>
        <w:t xml:space="preserve">opo ottobre 2014 una terza forza, i militanti affiliati </w:t>
      </w:r>
      <w:r w:rsidR="00C340AE" w:rsidRPr="00C340AE">
        <w:rPr>
          <w:sz w:val="24"/>
          <w:szCs w:val="24"/>
        </w:rPr>
        <w:t>allo</w:t>
      </w:r>
      <w:r w:rsidR="00C340AE">
        <w:rPr>
          <w:sz w:val="24"/>
          <w:szCs w:val="24"/>
        </w:rPr>
        <w:t xml:space="preserve"> Stato Islamico di Siria e Iraq</w:t>
      </w:r>
      <w:r w:rsidR="00C340AE" w:rsidRPr="00C340AE">
        <w:rPr>
          <w:sz w:val="24"/>
          <w:szCs w:val="24"/>
        </w:rPr>
        <w:t> (</w:t>
      </w:r>
      <w:r w:rsidRPr="00C340AE">
        <w:rPr>
          <w:sz w:val="24"/>
          <w:szCs w:val="24"/>
        </w:rPr>
        <w:t>ISIS), ha fatto ingresso nella guerra</w:t>
      </w:r>
      <w:r w:rsidR="0016605C" w:rsidRPr="00C340AE">
        <w:rPr>
          <w:sz w:val="24"/>
          <w:szCs w:val="24"/>
        </w:rPr>
        <w:t>.</w:t>
      </w:r>
    </w:p>
    <w:p w14:paraId="440834AC" w14:textId="2AB84B4C" w:rsidR="00EE7445" w:rsidRPr="00C340AE" w:rsidRDefault="00EE7445" w:rsidP="0036277C">
      <w:pPr>
        <w:rPr>
          <w:sz w:val="24"/>
          <w:szCs w:val="24"/>
        </w:rPr>
      </w:pPr>
      <w:r w:rsidRPr="00C340AE">
        <w:rPr>
          <w:sz w:val="24"/>
          <w:szCs w:val="24"/>
        </w:rPr>
        <w:t>Il conflitto è tutt’ ora in corso.</w:t>
      </w:r>
    </w:p>
    <w:p w14:paraId="7B2D600C" w14:textId="55AAC16D" w:rsidR="000C109E" w:rsidRPr="00B13220" w:rsidRDefault="000C109E" w:rsidP="0036277C">
      <w:pPr>
        <w:rPr>
          <w:b/>
          <w:bCs/>
          <w:sz w:val="24"/>
          <w:szCs w:val="24"/>
        </w:rPr>
      </w:pPr>
      <w:r w:rsidRPr="00B13220">
        <w:rPr>
          <w:b/>
          <w:bCs/>
          <w:sz w:val="24"/>
          <w:szCs w:val="24"/>
        </w:rPr>
        <w:t>Cause e motivazioni</w:t>
      </w:r>
    </w:p>
    <w:p w14:paraId="12CB689D" w14:textId="522B404A" w:rsidR="000C109E" w:rsidRPr="00C340AE" w:rsidRDefault="0042464A" w:rsidP="0042464A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C340AE">
        <w:rPr>
          <w:sz w:val="24"/>
          <w:szCs w:val="24"/>
        </w:rPr>
        <w:t>Situazione di instabilità dopo la prima guerra civile libica</w:t>
      </w:r>
      <w:r w:rsidR="00C308EB" w:rsidRPr="00C340AE">
        <w:rPr>
          <w:sz w:val="24"/>
          <w:szCs w:val="24"/>
        </w:rPr>
        <w:t xml:space="preserve"> </w:t>
      </w:r>
      <w:r w:rsidRPr="00C340AE">
        <w:rPr>
          <w:sz w:val="24"/>
          <w:szCs w:val="24"/>
        </w:rPr>
        <w:t>(2011</w:t>
      </w:r>
      <w:r w:rsidR="00C340AE" w:rsidRPr="00C340AE">
        <w:rPr>
          <w:sz w:val="24"/>
          <w:szCs w:val="24"/>
        </w:rPr>
        <w:t>). Gheddafi</w:t>
      </w:r>
      <w:r w:rsidR="00862851">
        <w:rPr>
          <w:sz w:val="24"/>
          <w:szCs w:val="24"/>
        </w:rPr>
        <w:t xml:space="preserve"> </w:t>
      </w:r>
      <w:r w:rsidR="00355C16" w:rsidRPr="00C340AE">
        <w:rPr>
          <w:sz w:val="24"/>
          <w:szCs w:val="24"/>
        </w:rPr>
        <w:t xml:space="preserve">(dittatore fino al 2011) </w:t>
      </w:r>
      <w:r w:rsidR="003F6FF5" w:rsidRPr="00C340AE">
        <w:rPr>
          <w:sz w:val="24"/>
          <w:szCs w:val="24"/>
        </w:rPr>
        <w:t xml:space="preserve">ucciso in piena primavera araba. </w:t>
      </w:r>
    </w:p>
    <w:p w14:paraId="7F18CE81" w14:textId="11DBEE06" w:rsidR="003F6FF5" w:rsidRPr="00C340AE" w:rsidRDefault="003F6FF5" w:rsidP="0042464A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C340AE">
        <w:rPr>
          <w:sz w:val="24"/>
          <w:szCs w:val="24"/>
        </w:rPr>
        <w:t xml:space="preserve">2012 elezioni libere che non vanno </w:t>
      </w:r>
      <w:r w:rsidR="00F66C30" w:rsidRPr="00C340AE">
        <w:rPr>
          <w:sz w:val="24"/>
          <w:szCs w:val="24"/>
        </w:rPr>
        <w:t xml:space="preserve">a sistemare la </w:t>
      </w:r>
      <w:r w:rsidR="00C308EB" w:rsidRPr="00C340AE">
        <w:rPr>
          <w:sz w:val="24"/>
          <w:szCs w:val="24"/>
        </w:rPr>
        <w:t>si</w:t>
      </w:r>
      <w:r w:rsidR="00F66C30" w:rsidRPr="00C340AE">
        <w:rPr>
          <w:sz w:val="24"/>
          <w:szCs w:val="24"/>
        </w:rPr>
        <w:t xml:space="preserve">tuazione </w:t>
      </w:r>
    </w:p>
    <w:p w14:paraId="7B7C196D" w14:textId="2BD32126" w:rsidR="00F66C30" w:rsidRPr="00C340AE" w:rsidRDefault="00F66C30" w:rsidP="0042464A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C340AE">
        <w:rPr>
          <w:sz w:val="24"/>
          <w:szCs w:val="24"/>
        </w:rPr>
        <w:t>Si creano due governi con conseguen</w:t>
      </w:r>
      <w:r w:rsidR="00C308EB" w:rsidRPr="00C340AE">
        <w:rPr>
          <w:sz w:val="24"/>
          <w:szCs w:val="24"/>
        </w:rPr>
        <w:t>te i</w:t>
      </w:r>
      <w:r w:rsidRPr="00C340AE">
        <w:rPr>
          <w:sz w:val="24"/>
          <w:szCs w:val="24"/>
        </w:rPr>
        <w:t xml:space="preserve">nstabilità </w:t>
      </w:r>
    </w:p>
    <w:p w14:paraId="76B9FB91" w14:textId="13871743" w:rsidR="00D379F5" w:rsidRPr="00C340AE" w:rsidRDefault="00203676" w:rsidP="0042464A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C340AE">
        <w:rPr>
          <w:sz w:val="24"/>
          <w:szCs w:val="24"/>
        </w:rPr>
        <w:t xml:space="preserve">Il generale </w:t>
      </w:r>
      <w:r w:rsidR="00C308EB" w:rsidRPr="00C340AE">
        <w:rPr>
          <w:sz w:val="24"/>
          <w:szCs w:val="24"/>
        </w:rPr>
        <w:t>H</w:t>
      </w:r>
      <w:r w:rsidRPr="00C340AE">
        <w:rPr>
          <w:sz w:val="24"/>
          <w:szCs w:val="24"/>
        </w:rPr>
        <w:t>aftar</w:t>
      </w:r>
      <w:r w:rsidR="00C308EB" w:rsidRPr="00C340AE">
        <w:rPr>
          <w:sz w:val="24"/>
          <w:szCs w:val="24"/>
        </w:rPr>
        <w:t xml:space="preserve"> </w:t>
      </w:r>
      <w:r w:rsidR="001253B0" w:rsidRPr="00C340AE">
        <w:rPr>
          <w:sz w:val="24"/>
          <w:szCs w:val="24"/>
        </w:rPr>
        <w:t>(che è stato al servizio di Gheddafi) nel 2014 fa un colpo di stato</w:t>
      </w:r>
    </w:p>
    <w:p w14:paraId="70C26EF2" w14:textId="5F2BD4C0" w:rsidR="001253B0" w:rsidRPr="00C340AE" w:rsidRDefault="001253B0" w:rsidP="0042464A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C340AE">
        <w:rPr>
          <w:sz w:val="24"/>
          <w:szCs w:val="24"/>
        </w:rPr>
        <w:t xml:space="preserve">2015 intervento dell’Onu che cerca di formare un governo stabile scegliendo Al </w:t>
      </w:r>
      <w:r w:rsidR="00C308EB" w:rsidRPr="00C340AE">
        <w:rPr>
          <w:sz w:val="24"/>
          <w:szCs w:val="24"/>
        </w:rPr>
        <w:t>S</w:t>
      </w:r>
      <w:r w:rsidRPr="00C340AE">
        <w:rPr>
          <w:sz w:val="24"/>
          <w:szCs w:val="24"/>
        </w:rPr>
        <w:t xml:space="preserve">arraj come nuovo primo ministro </w:t>
      </w:r>
      <w:r w:rsidR="00BA604A" w:rsidRPr="00C340AE">
        <w:rPr>
          <w:sz w:val="24"/>
          <w:szCs w:val="24"/>
        </w:rPr>
        <w:t>con il governo sede a Tripoli (capitale</w:t>
      </w:r>
      <w:r w:rsidR="00343782" w:rsidRPr="00C340AE">
        <w:rPr>
          <w:sz w:val="24"/>
          <w:szCs w:val="24"/>
        </w:rPr>
        <w:t xml:space="preserve">) </w:t>
      </w:r>
    </w:p>
    <w:p w14:paraId="48311F68" w14:textId="7993B22D" w:rsidR="00343782" w:rsidRPr="00C340AE" w:rsidRDefault="00343782" w:rsidP="0042464A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C340AE">
        <w:rPr>
          <w:sz w:val="24"/>
          <w:szCs w:val="24"/>
        </w:rPr>
        <w:t>Il paese è comunque spaccato a metà perché Haftar</w:t>
      </w:r>
      <w:r w:rsidR="00357C86" w:rsidRPr="00C340AE">
        <w:rPr>
          <w:sz w:val="24"/>
          <w:szCs w:val="24"/>
        </w:rPr>
        <w:t xml:space="preserve"> </w:t>
      </w:r>
      <w:r w:rsidRPr="00C340AE">
        <w:rPr>
          <w:sz w:val="24"/>
          <w:szCs w:val="24"/>
        </w:rPr>
        <w:t>rivendica il potere</w:t>
      </w:r>
    </w:p>
    <w:p w14:paraId="458A24A4" w14:textId="2467BB65" w:rsidR="00343782" w:rsidRPr="00C340AE" w:rsidRDefault="00343782" w:rsidP="0042464A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C340AE">
        <w:rPr>
          <w:sz w:val="24"/>
          <w:szCs w:val="24"/>
        </w:rPr>
        <w:t xml:space="preserve">Nella parte </w:t>
      </w:r>
      <w:r w:rsidR="00186044" w:rsidRPr="00C340AE">
        <w:rPr>
          <w:sz w:val="24"/>
          <w:szCs w:val="24"/>
        </w:rPr>
        <w:t>desertica del paese comandano le tribù locali e l'ISIS con conseguenti scontri armati</w:t>
      </w:r>
    </w:p>
    <w:p w14:paraId="020ADD0D" w14:textId="617F9298" w:rsidR="001812D3" w:rsidRPr="00B13220" w:rsidRDefault="001812D3" w:rsidP="001812D3">
      <w:pPr>
        <w:rPr>
          <w:b/>
          <w:bCs/>
          <w:sz w:val="24"/>
          <w:szCs w:val="24"/>
        </w:rPr>
      </w:pPr>
      <w:r w:rsidRPr="00B13220">
        <w:rPr>
          <w:b/>
          <w:bCs/>
          <w:sz w:val="24"/>
          <w:szCs w:val="24"/>
        </w:rPr>
        <w:t>Conseguenze guerra</w:t>
      </w:r>
    </w:p>
    <w:p w14:paraId="7627AC07" w14:textId="411FE0C7" w:rsidR="001812D3" w:rsidRPr="00C340AE" w:rsidRDefault="003B0CC5" w:rsidP="001812D3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C340AE">
        <w:rPr>
          <w:sz w:val="24"/>
          <w:szCs w:val="24"/>
        </w:rPr>
        <w:t xml:space="preserve">Morti violente tra </w:t>
      </w:r>
      <w:r w:rsidR="00980742" w:rsidRPr="00C340AE">
        <w:rPr>
          <w:sz w:val="24"/>
          <w:szCs w:val="24"/>
        </w:rPr>
        <w:t xml:space="preserve">civili e militari </w:t>
      </w:r>
      <w:r w:rsidR="00AD382E" w:rsidRPr="00C340AE">
        <w:rPr>
          <w:sz w:val="24"/>
          <w:szCs w:val="24"/>
        </w:rPr>
        <w:t>(circa 10000 morti dallo scoppio)</w:t>
      </w:r>
    </w:p>
    <w:p w14:paraId="7EFF0516" w14:textId="15C5C7BD" w:rsidR="00AD382E" w:rsidRPr="00C340AE" w:rsidRDefault="00A2429F" w:rsidP="001812D3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C340AE">
        <w:rPr>
          <w:sz w:val="24"/>
          <w:szCs w:val="24"/>
        </w:rPr>
        <w:t xml:space="preserve">Numerosi sfollati </w:t>
      </w:r>
      <w:r w:rsidR="009F0756" w:rsidRPr="00C340AE">
        <w:rPr>
          <w:sz w:val="24"/>
          <w:szCs w:val="24"/>
        </w:rPr>
        <w:t>(</w:t>
      </w:r>
      <w:r w:rsidR="00B20F62">
        <w:rPr>
          <w:sz w:val="24"/>
          <w:szCs w:val="24"/>
        </w:rPr>
        <w:t>500.000</w:t>
      </w:r>
      <w:r w:rsidR="00834FF7">
        <w:rPr>
          <w:sz w:val="24"/>
          <w:szCs w:val="24"/>
        </w:rPr>
        <w:t>+</w:t>
      </w:r>
      <w:r w:rsidR="00B20F62">
        <w:rPr>
          <w:sz w:val="24"/>
          <w:szCs w:val="24"/>
        </w:rPr>
        <w:t>)</w:t>
      </w:r>
    </w:p>
    <w:p w14:paraId="2B9276A2" w14:textId="2D7BF1E7" w:rsidR="003802B0" w:rsidRPr="00C340AE" w:rsidRDefault="009F0756" w:rsidP="001812D3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C340AE">
        <w:rPr>
          <w:sz w:val="24"/>
          <w:szCs w:val="24"/>
        </w:rPr>
        <w:t xml:space="preserve">Conseguenze economiche: ridotta attività economica </w:t>
      </w:r>
      <w:r w:rsidR="00037FDF">
        <w:rPr>
          <w:sz w:val="24"/>
          <w:szCs w:val="24"/>
        </w:rPr>
        <w:t>e povertà diffusa</w:t>
      </w:r>
    </w:p>
    <w:p w14:paraId="668A9AEC" w14:textId="55B11FA6" w:rsidR="00037FDF" w:rsidRDefault="009F0756" w:rsidP="00037FDF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C340AE">
        <w:rPr>
          <w:sz w:val="24"/>
          <w:szCs w:val="24"/>
        </w:rPr>
        <w:t>Diminuzione produzione petrolifera</w:t>
      </w:r>
      <w:r w:rsidR="00037FDF">
        <w:rPr>
          <w:sz w:val="24"/>
          <w:szCs w:val="24"/>
        </w:rPr>
        <w:t xml:space="preserve"> e aumento del costo/barile</w:t>
      </w:r>
    </w:p>
    <w:p w14:paraId="3D026CEC" w14:textId="745109E1" w:rsidR="00037FDF" w:rsidRPr="00037FDF" w:rsidRDefault="00037FDF" w:rsidP="00037FDF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Emigrazione verso i Paesi Europei</w:t>
      </w:r>
    </w:p>
    <w:p w14:paraId="3E66E850" w14:textId="50973591" w:rsidR="0013539E" w:rsidRPr="00B13220" w:rsidRDefault="0013539E" w:rsidP="0013539E">
      <w:pPr>
        <w:rPr>
          <w:b/>
          <w:bCs/>
          <w:sz w:val="24"/>
          <w:szCs w:val="24"/>
        </w:rPr>
      </w:pPr>
      <w:r w:rsidRPr="00B13220">
        <w:rPr>
          <w:b/>
          <w:bCs/>
          <w:sz w:val="24"/>
          <w:szCs w:val="24"/>
        </w:rPr>
        <w:t xml:space="preserve">Posizione dell'Italia </w:t>
      </w:r>
    </w:p>
    <w:p w14:paraId="53EED690" w14:textId="4FF76FC9" w:rsidR="0013539E" w:rsidRPr="00C340AE" w:rsidRDefault="00EA0C87" w:rsidP="0028779B">
      <w:pPr>
        <w:pStyle w:val="Paragrafoelenco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L’Italia non può intervenire militarmente a causa del</w:t>
      </w:r>
      <w:r w:rsidR="0028779B" w:rsidRPr="00C340AE">
        <w:rPr>
          <w:sz w:val="24"/>
          <w:szCs w:val="24"/>
        </w:rPr>
        <w:t>l’Art 11</w:t>
      </w:r>
      <w:r>
        <w:rPr>
          <w:sz w:val="24"/>
          <w:szCs w:val="24"/>
        </w:rPr>
        <w:t xml:space="preserve"> che è il seguente:</w:t>
      </w:r>
      <w:r w:rsidR="00297C56">
        <w:rPr>
          <w:sz w:val="24"/>
          <w:szCs w:val="24"/>
        </w:rPr>
        <w:t xml:space="preserve"> </w:t>
      </w:r>
      <w:r w:rsidR="006D55D1" w:rsidRPr="00C340AE">
        <w:rPr>
          <w:sz w:val="24"/>
          <w:szCs w:val="24"/>
        </w:rPr>
        <w:t xml:space="preserve">“L'Italia ripudia la guerra come strumento di offesa alla libertà degli altri popoli e come mezzo di risoluzione delle </w:t>
      </w:r>
      <w:r w:rsidR="006D55D1" w:rsidRPr="00C340AE">
        <w:rPr>
          <w:b/>
          <w:bCs/>
          <w:sz w:val="24"/>
          <w:szCs w:val="24"/>
        </w:rPr>
        <w:t>controversie internazionali</w:t>
      </w:r>
      <w:r w:rsidR="006D55D1" w:rsidRPr="00C340AE">
        <w:rPr>
          <w:sz w:val="24"/>
          <w:szCs w:val="24"/>
        </w:rPr>
        <w:t>; consente, in condizioni di parità con gli altri Stati, alle limitazioni di sovranità necessarie ad un ordinamento che assicuri la pace e la giustizia fra le Nazioni; promuove e favorisce le organizzazioni internazionali rivolte a tale scopo.”</w:t>
      </w:r>
    </w:p>
    <w:p w14:paraId="47A4CE76" w14:textId="64FBB691" w:rsidR="00DE78FC" w:rsidRPr="00C340AE" w:rsidRDefault="00831D46" w:rsidP="00DE78FC">
      <w:pPr>
        <w:pStyle w:val="Paragrafoelenco"/>
        <w:numPr>
          <w:ilvl w:val="0"/>
          <w:numId w:val="6"/>
        </w:numPr>
        <w:rPr>
          <w:sz w:val="24"/>
          <w:szCs w:val="24"/>
        </w:rPr>
      </w:pPr>
      <w:r w:rsidRPr="00C340AE">
        <w:rPr>
          <w:sz w:val="24"/>
          <w:szCs w:val="24"/>
        </w:rPr>
        <w:lastRenderedPageBreak/>
        <w:t xml:space="preserve">I pozzi petroliferi in Libia sono molto ambiti per la loro </w:t>
      </w:r>
      <w:r w:rsidR="00C308EB" w:rsidRPr="00C340AE">
        <w:rPr>
          <w:sz w:val="24"/>
          <w:szCs w:val="24"/>
        </w:rPr>
        <w:t>produzione. L</w:t>
      </w:r>
      <w:r w:rsidRPr="00C340AE">
        <w:rPr>
          <w:sz w:val="24"/>
          <w:szCs w:val="24"/>
        </w:rPr>
        <w:t xml:space="preserve">’Eni </w:t>
      </w:r>
      <w:r w:rsidR="000755EB" w:rsidRPr="00C340AE">
        <w:rPr>
          <w:sz w:val="24"/>
          <w:szCs w:val="24"/>
        </w:rPr>
        <w:t>li usa come principali pozzi e rischia di perderli se l'Italia non interviene subito</w:t>
      </w:r>
      <w:r w:rsidR="00037FDF">
        <w:rPr>
          <w:sz w:val="24"/>
          <w:szCs w:val="24"/>
        </w:rPr>
        <w:t>. Haftar inoltre ha chiuso di proposito alcuni giacimenti per ricatto all’ONU.</w:t>
      </w:r>
    </w:p>
    <w:p w14:paraId="106C0864" w14:textId="2E2B99D5" w:rsidR="00610C25" w:rsidRDefault="00C340AE" w:rsidP="00610C25">
      <w:pPr>
        <w:pStyle w:val="Paragrafoelenco"/>
        <w:numPr>
          <w:ilvl w:val="0"/>
          <w:numId w:val="6"/>
        </w:numPr>
        <w:rPr>
          <w:sz w:val="24"/>
          <w:szCs w:val="24"/>
        </w:rPr>
      </w:pPr>
      <w:r w:rsidRPr="00C340AE">
        <w:rPr>
          <w:sz w:val="24"/>
          <w:szCs w:val="24"/>
        </w:rPr>
        <w:t>L’Italia</w:t>
      </w:r>
      <w:r w:rsidR="00D05691" w:rsidRPr="00C340AE">
        <w:rPr>
          <w:sz w:val="24"/>
          <w:szCs w:val="24"/>
        </w:rPr>
        <w:t xml:space="preserve"> vuole mantenere questa situazione </w:t>
      </w:r>
      <w:r w:rsidRPr="00C340AE">
        <w:rPr>
          <w:sz w:val="24"/>
          <w:szCs w:val="24"/>
        </w:rPr>
        <w:t>in stallo</w:t>
      </w:r>
      <w:r w:rsidR="00021DD5" w:rsidRPr="00C340AE">
        <w:rPr>
          <w:sz w:val="24"/>
          <w:szCs w:val="24"/>
        </w:rPr>
        <w:t xml:space="preserve"> perché sia in caso di </w:t>
      </w:r>
      <w:r w:rsidR="008A112A" w:rsidRPr="00C340AE">
        <w:rPr>
          <w:sz w:val="24"/>
          <w:szCs w:val="24"/>
        </w:rPr>
        <w:t xml:space="preserve">vittoria di </w:t>
      </w:r>
      <w:r w:rsidR="00297C56">
        <w:rPr>
          <w:sz w:val="24"/>
          <w:szCs w:val="24"/>
        </w:rPr>
        <w:t xml:space="preserve">Al </w:t>
      </w:r>
      <w:r w:rsidRPr="00C340AE">
        <w:rPr>
          <w:sz w:val="24"/>
          <w:szCs w:val="24"/>
        </w:rPr>
        <w:t>Sarraj</w:t>
      </w:r>
      <w:r w:rsidR="00021DD5" w:rsidRPr="00C340AE">
        <w:rPr>
          <w:sz w:val="24"/>
          <w:szCs w:val="24"/>
        </w:rPr>
        <w:t xml:space="preserve"> che </w:t>
      </w:r>
      <w:r w:rsidRPr="00C340AE">
        <w:rPr>
          <w:sz w:val="24"/>
          <w:szCs w:val="24"/>
        </w:rPr>
        <w:t xml:space="preserve">di vittoria di Haftar </w:t>
      </w:r>
      <w:r w:rsidR="00021DD5" w:rsidRPr="00C340AE">
        <w:rPr>
          <w:sz w:val="24"/>
          <w:szCs w:val="24"/>
        </w:rPr>
        <w:t xml:space="preserve">l'Italia perderebbe i suoi pozzi </w:t>
      </w:r>
      <w:r w:rsidRPr="00C340AE">
        <w:rPr>
          <w:sz w:val="24"/>
          <w:szCs w:val="24"/>
        </w:rPr>
        <w:t xml:space="preserve">petroliferi </w:t>
      </w:r>
      <w:r w:rsidR="008A112A" w:rsidRPr="00C340AE">
        <w:rPr>
          <w:sz w:val="24"/>
          <w:szCs w:val="24"/>
        </w:rPr>
        <w:t xml:space="preserve">che andrebbero agli stati </w:t>
      </w:r>
      <w:r w:rsidR="00037FDF" w:rsidRPr="00C340AE">
        <w:rPr>
          <w:sz w:val="24"/>
          <w:szCs w:val="24"/>
        </w:rPr>
        <w:t>alleati (</w:t>
      </w:r>
      <w:r w:rsidR="008A112A" w:rsidRPr="00C340AE">
        <w:rPr>
          <w:sz w:val="24"/>
          <w:szCs w:val="24"/>
        </w:rPr>
        <w:t>Francia o Turchia)</w:t>
      </w:r>
    </w:p>
    <w:p w14:paraId="16C4DB55" w14:textId="33612D91" w:rsidR="00C340AE" w:rsidRPr="00150F57" w:rsidRDefault="00297C56" w:rsidP="00150F57">
      <w:pPr>
        <w:pStyle w:val="Paragrafoelenco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C340AE" w:rsidRPr="00C340AE">
        <w:rPr>
          <w:sz w:val="24"/>
          <w:szCs w:val="24"/>
        </w:rPr>
        <w:t xml:space="preserve">20 gennaio 2020 </w:t>
      </w:r>
      <w:r>
        <w:rPr>
          <w:sz w:val="24"/>
          <w:szCs w:val="24"/>
        </w:rPr>
        <w:t xml:space="preserve">viene indotta la </w:t>
      </w:r>
      <w:r w:rsidR="00C340AE" w:rsidRPr="00C340AE">
        <w:rPr>
          <w:sz w:val="24"/>
          <w:szCs w:val="24"/>
        </w:rPr>
        <w:t xml:space="preserve">conferenza di Berlino </w:t>
      </w:r>
      <w:r w:rsidR="00517C04">
        <w:rPr>
          <w:sz w:val="24"/>
          <w:szCs w:val="24"/>
        </w:rPr>
        <w:t>nella quale viene ordinato il</w:t>
      </w:r>
      <w:r w:rsidR="00C340AE" w:rsidRPr="00C340AE">
        <w:rPr>
          <w:sz w:val="24"/>
          <w:szCs w:val="24"/>
        </w:rPr>
        <w:t xml:space="preserve"> </w:t>
      </w:r>
      <w:r w:rsidR="00517C04">
        <w:rPr>
          <w:sz w:val="24"/>
          <w:szCs w:val="24"/>
        </w:rPr>
        <w:t>“</w:t>
      </w:r>
      <w:r w:rsidR="00C340AE" w:rsidRPr="00C340AE">
        <w:rPr>
          <w:sz w:val="24"/>
          <w:szCs w:val="24"/>
        </w:rPr>
        <w:t>cessate fuoco</w:t>
      </w:r>
      <w:r w:rsidR="00517C04">
        <w:rPr>
          <w:sz w:val="24"/>
          <w:szCs w:val="24"/>
        </w:rPr>
        <w:t>”</w:t>
      </w:r>
      <w:r w:rsidR="00C340AE" w:rsidRPr="00C340AE">
        <w:rPr>
          <w:sz w:val="24"/>
          <w:szCs w:val="24"/>
        </w:rPr>
        <w:t xml:space="preserve">. </w:t>
      </w:r>
      <w:r w:rsidR="007B5F26" w:rsidRPr="00C340AE">
        <w:rPr>
          <w:sz w:val="24"/>
          <w:szCs w:val="24"/>
        </w:rPr>
        <w:t>Nonostante questo,</w:t>
      </w:r>
      <w:r w:rsidR="00C340AE" w:rsidRPr="00C340AE">
        <w:rPr>
          <w:sz w:val="24"/>
          <w:szCs w:val="24"/>
        </w:rPr>
        <w:t xml:space="preserve"> </w:t>
      </w:r>
      <w:r w:rsidR="009C2E0D" w:rsidRPr="00150F57">
        <w:rPr>
          <w:sz w:val="24"/>
          <w:szCs w:val="24"/>
        </w:rPr>
        <w:t>c</w:t>
      </w:r>
      <w:r w:rsidR="00C340AE" w:rsidRPr="00150F57">
        <w:rPr>
          <w:sz w:val="24"/>
          <w:szCs w:val="24"/>
        </w:rPr>
        <w:t>i sono tuttavia scontri armati tra le forze in gioco nello scenario libico</w:t>
      </w:r>
      <w:r w:rsidR="009C2E0D" w:rsidRPr="00150F57">
        <w:rPr>
          <w:sz w:val="24"/>
          <w:szCs w:val="24"/>
        </w:rPr>
        <w:t>.</w:t>
      </w:r>
    </w:p>
    <w:p w14:paraId="191F12C4" w14:textId="321DDA09" w:rsidR="00C340AE" w:rsidRPr="00C340AE" w:rsidRDefault="00C340AE" w:rsidP="00C340AE">
      <w:pPr>
        <w:pStyle w:val="Paragrafoelenco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E‘</w:t>
      </w:r>
      <w:r w:rsidR="007B5F26">
        <w:rPr>
          <w:sz w:val="24"/>
          <w:szCs w:val="24"/>
        </w:rPr>
        <w:t xml:space="preserve"> </w:t>
      </w:r>
      <w:r>
        <w:rPr>
          <w:sz w:val="24"/>
          <w:szCs w:val="24"/>
        </w:rPr>
        <w:t>stato stabilito</w:t>
      </w:r>
      <w:r w:rsidRPr="00C340AE">
        <w:rPr>
          <w:sz w:val="24"/>
          <w:szCs w:val="24"/>
        </w:rPr>
        <w:t xml:space="preserve"> un embargo </w:t>
      </w:r>
      <w:r w:rsidR="00037FDF" w:rsidRPr="00C340AE">
        <w:rPr>
          <w:sz w:val="24"/>
          <w:szCs w:val="24"/>
        </w:rPr>
        <w:t>d’armi (</w:t>
      </w:r>
      <w:r w:rsidRPr="00C340AE">
        <w:rPr>
          <w:sz w:val="24"/>
          <w:szCs w:val="24"/>
        </w:rPr>
        <w:t xml:space="preserve">la Libia non può acquistare armi </w:t>
      </w:r>
      <w:r w:rsidR="009C2E0D" w:rsidRPr="00C340AE">
        <w:rPr>
          <w:sz w:val="24"/>
          <w:szCs w:val="24"/>
        </w:rPr>
        <w:t>dall’estero) allo</w:t>
      </w:r>
      <w:r w:rsidRPr="00C340AE">
        <w:rPr>
          <w:sz w:val="24"/>
          <w:szCs w:val="24"/>
        </w:rPr>
        <w:t xml:space="preserve"> scopo di controllare lo scontro</w:t>
      </w:r>
      <w:r>
        <w:rPr>
          <w:sz w:val="24"/>
          <w:szCs w:val="24"/>
        </w:rPr>
        <w:t>, ma si è rivelato inutile, dato che molti Paesi violano l’embargo.</w:t>
      </w:r>
    </w:p>
    <w:p w14:paraId="581F963C" w14:textId="7E439CA0" w:rsidR="00C340AE" w:rsidRPr="00C340AE" w:rsidRDefault="00C340AE" w:rsidP="00C340AE">
      <w:pPr>
        <w:pStyle w:val="Paragrafoelenco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Siccome l’autorità dell’Onu non è in grado di far rispettare l’embargo</w:t>
      </w:r>
      <w:r w:rsidR="009C2E0D">
        <w:rPr>
          <w:sz w:val="24"/>
          <w:szCs w:val="24"/>
        </w:rPr>
        <w:t>,</w:t>
      </w:r>
      <w:r>
        <w:rPr>
          <w:sz w:val="24"/>
          <w:szCs w:val="24"/>
        </w:rPr>
        <w:t xml:space="preserve"> l</w:t>
      </w:r>
      <w:r w:rsidRPr="00C340AE">
        <w:rPr>
          <w:sz w:val="24"/>
          <w:szCs w:val="24"/>
        </w:rPr>
        <w:t xml:space="preserve">’Italia può </w:t>
      </w:r>
      <w:r w:rsidR="009C2E0D">
        <w:rPr>
          <w:sz w:val="24"/>
          <w:szCs w:val="24"/>
        </w:rPr>
        <w:t xml:space="preserve">posizionare </w:t>
      </w:r>
      <w:r w:rsidRPr="00C340AE">
        <w:rPr>
          <w:sz w:val="24"/>
          <w:szCs w:val="24"/>
        </w:rPr>
        <w:t>navi militari</w:t>
      </w:r>
      <w:r>
        <w:rPr>
          <w:sz w:val="24"/>
          <w:szCs w:val="24"/>
        </w:rPr>
        <w:t xml:space="preserve"> nei pressi delle coste libiche allo scopo di </w:t>
      </w:r>
      <w:r w:rsidRPr="00C340AE">
        <w:rPr>
          <w:sz w:val="24"/>
          <w:szCs w:val="24"/>
        </w:rPr>
        <w:t>controllare se le navi che arrivano in Libia non portino armi. Per mantenere in stallo la situazione</w:t>
      </w:r>
      <w:r>
        <w:rPr>
          <w:sz w:val="24"/>
          <w:szCs w:val="24"/>
        </w:rPr>
        <w:t xml:space="preserve"> e contenere i conflitti.</w:t>
      </w:r>
    </w:p>
    <w:p w14:paraId="51A90734" w14:textId="10D1040B" w:rsidR="00C340AE" w:rsidRPr="00B13220" w:rsidRDefault="00ED3D77" w:rsidP="00EA1F0B">
      <w:pPr>
        <w:rPr>
          <w:b/>
          <w:bCs/>
          <w:sz w:val="24"/>
          <w:szCs w:val="24"/>
        </w:rPr>
      </w:pPr>
      <w:r w:rsidRPr="00B13220">
        <w:rPr>
          <w:b/>
          <w:bCs/>
          <w:sz w:val="24"/>
          <w:szCs w:val="24"/>
        </w:rPr>
        <w:t>Migrazione</w:t>
      </w:r>
    </w:p>
    <w:p w14:paraId="7343500F" w14:textId="6E547644" w:rsidR="00EA1F0B" w:rsidRPr="00EA1F0B" w:rsidRDefault="00092914" w:rsidP="00EA1F0B">
      <w:pPr>
        <w:pStyle w:val="NormaleWeb"/>
        <w:spacing w:before="0" w:beforeAutospacing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Nel</w:t>
      </w:r>
      <w:r w:rsidR="00EA1F0B" w:rsidRPr="00EA1F0B">
        <w:rPr>
          <w:rFonts w:asciiTheme="minorHAnsi" w:eastAsiaTheme="minorEastAsia" w:hAnsiTheme="minorHAnsi" w:cstheme="minorBidi"/>
        </w:rPr>
        <w:t xml:space="preserve"> 2008 </w:t>
      </w:r>
      <w:r>
        <w:rPr>
          <w:rFonts w:asciiTheme="minorHAnsi" w:eastAsiaTheme="minorEastAsia" w:hAnsiTheme="minorHAnsi" w:cstheme="minorBidi"/>
        </w:rPr>
        <w:t xml:space="preserve">viene siglato </w:t>
      </w:r>
      <w:r w:rsidR="00AD2543">
        <w:rPr>
          <w:rFonts w:asciiTheme="minorHAnsi" w:eastAsiaTheme="minorEastAsia" w:hAnsiTheme="minorHAnsi" w:cstheme="minorBidi"/>
        </w:rPr>
        <w:t xml:space="preserve">il </w:t>
      </w:r>
      <w:r w:rsidR="00EA1F0B" w:rsidRPr="00EA1F0B">
        <w:rPr>
          <w:rFonts w:asciiTheme="minorHAnsi" w:eastAsiaTheme="minorEastAsia" w:hAnsiTheme="minorHAnsi" w:cstheme="minorBidi"/>
        </w:rPr>
        <w:t xml:space="preserve">“Trattato di amicizia italo-libico”: si tratta di un accordo su diversi strategici settori che segna il superamento delle tensioni dovute al periodo coloniale. Siglato a Bengasi con le firme del presidente del consiglio </w:t>
      </w:r>
      <w:r w:rsidR="00EA1F0B" w:rsidRPr="00EA1F0B">
        <w:rPr>
          <w:rFonts w:asciiTheme="minorHAnsi" w:eastAsiaTheme="minorEastAsia" w:hAnsiTheme="minorHAnsi" w:cstheme="minorBidi"/>
          <w:b/>
          <w:bCs/>
        </w:rPr>
        <w:t>Silvio Berlusconi</w:t>
      </w:r>
      <w:r w:rsidR="00EA1F0B" w:rsidRPr="00EA1F0B">
        <w:rPr>
          <w:rFonts w:asciiTheme="minorHAnsi" w:eastAsiaTheme="minorEastAsia" w:hAnsiTheme="minorHAnsi" w:cstheme="minorBidi"/>
        </w:rPr>
        <w:t xml:space="preserve"> per l’Italia e di </w:t>
      </w:r>
      <w:r w:rsidR="00EA1F0B" w:rsidRPr="00E0752B">
        <w:rPr>
          <w:rFonts w:asciiTheme="minorHAnsi" w:eastAsiaTheme="minorEastAsia" w:hAnsiTheme="minorHAnsi" w:cstheme="minorBidi"/>
          <w:b/>
          <w:bCs/>
        </w:rPr>
        <w:t>Muhammar Gheddafi</w:t>
      </w:r>
      <w:r w:rsidR="00EA1F0B" w:rsidRPr="00EA1F0B">
        <w:rPr>
          <w:rFonts w:asciiTheme="minorHAnsi" w:eastAsiaTheme="minorEastAsia" w:hAnsiTheme="minorHAnsi" w:cstheme="minorBidi"/>
        </w:rPr>
        <w:t xml:space="preserve"> per la Libia, il documento tocca anche la spinosa questione dell’immigrazione.</w:t>
      </w:r>
    </w:p>
    <w:p w14:paraId="12F9A22E" w14:textId="68212922" w:rsidR="00EA1F0B" w:rsidRDefault="00EA1F0B" w:rsidP="00EA1F0B">
      <w:pPr>
        <w:pStyle w:val="NormaleWeb"/>
        <w:spacing w:before="0" w:beforeAutospacing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L’Italia</w:t>
      </w:r>
      <w:r w:rsidRPr="00EA1F0B">
        <w:rPr>
          <w:rFonts w:asciiTheme="minorHAnsi" w:eastAsiaTheme="minorEastAsia" w:hAnsiTheme="minorHAnsi" w:cstheme="minorBidi"/>
        </w:rPr>
        <w:t xml:space="preserve"> si impegna a versare </w:t>
      </w:r>
      <w:r w:rsidRPr="00E0752B">
        <w:rPr>
          <w:rFonts w:asciiTheme="minorHAnsi" w:eastAsiaTheme="minorEastAsia" w:hAnsiTheme="minorHAnsi" w:cstheme="minorBidi"/>
          <w:b/>
          <w:bCs/>
        </w:rPr>
        <w:t>cinque miliardi di euro all’anno</w:t>
      </w:r>
      <w:r w:rsidRPr="00EA1F0B">
        <w:rPr>
          <w:rFonts w:asciiTheme="minorHAnsi" w:eastAsiaTheme="minorEastAsia" w:hAnsiTheme="minorHAnsi" w:cstheme="minorBidi"/>
        </w:rPr>
        <w:t xml:space="preserve"> per vent’anni alla Libia come risarcimento del periodo coloniale</w:t>
      </w:r>
      <w:r w:rsidR="00E87DDB">
        <w:rPr>
          <w:rFonts w:asciiTheme="minorHAnsi" w:eastAsiaTheme="minorEastAsia" w:hAnsiTheme="minorHAnsi" w:cstheme="minorBidi"/>
        </w:rPr>
        <w:t>(in totale 100 miliardi)</w:t>
      </w:r>
      <w:r w:rsidRPr="00EA1F0B">
        <w:rPr>
          <w:rFonts w:asciiTheme="minorHAnsi" w:eastAsiaTheme="minorEastAsia" w:hAnsiTheme="minorHAnsi" w:cstheme="minorBidi"/>
        </w:rPr>
        <w:t>. In cambio, tra le promesse che Tripoli si impegna a mantenere, vi è anche quella riguardante il contrasto alle organizzazioni criminali che gestiscono la rotta libica dell’immigrazione.</w:t>
      </w:r>
      <w:r w:rsidR="006F3F5B">
        <w:rPr>
          <w:rFonts w:asciiTheme="minorHAnsi" w:eastAsiaTheme="minorEastAsia" w:hAnsiTheme="minorHAnsi" w:cstheme="minorBidi"/>
        </w:rPr>
        <w:t xml:space="preserve"> </w:t>
      </w:r>
      <w:r w:rsidRPr="00EA1F0B">
        <w:rPr>
          <w:rFonts w:asciiTheme="minorHAnsi" w:eastAsiaTheme="minorEastAsia" w:hAnsiTheme="minorHAnsi" w:cstheme="minorBidi"/>
        </w:rPr>
        <w:t>Ed in effetti già nel 2009 gli sbarchi in Italia appaiono calati del 90% rispetto al 2008</w:t>
      </w:r>
      <w:r w:rsidR="006F3F5B">
        <w:rPr>
          <w:rFonts w:asciiTheme="minorHAnsi" w:eastAsiaTheme="minorEastAsia" w:hAnsiTheme="minorHAnsi" w:cstheme="minorBidi"/>
        </w:rPr>
        <w:t>.</w:t>
      </w:r>
      <w:r w:rsidR="00E0752B">
        <w:rPr>
          <w:rFonts w:asciiTheme="minorHAnsi" w:eastAsiaTheme="minorEastAsia" w:hAnsiTheme="minorHAnsi" w:cstheme="minorBidi"/>
        </w:rPr>
        <w:t xml:space="preserve"> Dopo lo scoppio </w:t>
      </w:r>
      <w:r w:rsidR="00210CA7">
        <w:rPr>
          <w:rFonts w:asciiTheme="minorHAnsi" w:eastAsiaTheme="minorEastAsia" w:hAnsiTheme="minorHAnsi" w:cstheme="minorBidi"/>
        </w:rPr>
        <w:t>della guerra</w:t>
      </w:r>
      <w:r w:rsidR="00E0752B">
        <w:rPr>
          <w:rFonts w:asciiTheme="minorHAnsi" w:eastAsiaTheme="minorEastAsia" w:hAnsiTheme="minorHAnsi" w:cstheme="minorBidi"/>
        </w:rPr>
        <w:t xml:space="preserve"> civile nel </w:t>
      </w:r>
      <w:r w:rsidR="00862851">
        <w:rPr>
          <w:rFonts w:asciiTheme="minorHAnsi" w:eastAsiaTheme="minorEastAsia" w:hAnsiTheme="minorHAnsi" w:cstheme="minorBidi"/>
        </w:rPr>
        <w:t>2011, però</w:t>
      </w:r>
      <w:r w:rsidR="00E0752B">
        <w:rPr>
          <w:rFonts w:asciiTheme="minorHAnsi" w:eastAsiaTheme="minorEastAsia" w:hAnsiTheme="minorHAnsi" w:cstheme="minorBidi"/>
        </w:rPr>
        <w:t xml:space="preserve"> lo Stato libico mette in libertà i criminali e gli scafisti senza curarsi dell’accordo.</w:t>
      </w:r>
    </w:p>
    <w:p w14:paraId="2BB269A2" w14:textId="0D56B136" w:rsidR="00B74B39" w:rsidRDefault="00BF2BC4" w:rsidP="00EA1F0B">
      <w:pPr>
        <w:pStyle w:val="NormaleWeb"/>
        <w:spacing w:before="0" w:beforeAutospacing="0"/>
        <w:rPr>
          <w:rFonts w:asciiTheme="minorHAnsi" w:eastAsiaTheme="minorEastAsia" w:hAnsiTheme="minorHAnsi" w:cstheme="minorBidi"/>
        </w:rPr>
      </w:pPr>
      <w:r w:rsidRPr="00BF2BC4">
        <w:rPr>
          <w:rFonts w:asciiTheme="minorHAnsi" w:eastAsiaTheme="minorEastAsia" w:hAnsiTheme="minorHAnsi" w:cstheme="minorBidi"/>
        </w:rPr>
        <w:t>Alcune organizzazioni criminali</w:t>
      </w:r>
      <w:r w:rsidR="006F3F5B">
        <w:rPr>
          <w:rFonts w:asciiTheme="minorHAnsi" w:eastAsiaTheme="minorEastAsia" w:hAnsiTheme="minorHAnsi" w:cstheme="minorBidi"/>
        </w:rPr>
        <w:t xml:space="preserve"> </w:t>
      </w:r>
      <w:r w:rsidRPr="00BF2BC4">
        <w:rPr>
          <w:rFonts w:asciiTheme="minorHAnsi" w:eastAsiaTheme="minorEastAsia" w:hAnsiTheme="minorHAnsi" w:cstheme="minorBidi"/>
        </w:rPr>
        <w:t>iniziano ad organizzare sempre più traversate del Mediterraneo centrale. Una situazione che inizia a generare nel nostro Paese un certo allarme di natura sociale.</w:t>
      </w:r>
      <w:r w:rsidR="006F3F5B">
        <w:rPr>
          <w:rFonts w:asciiTheme="minorHAnsi" w:eastAsiaTheme="minorEastAsia" w:hAnsiTheme="minorHAnsi" w:cstheme="minorBidi"/>
        </w:rPr>
        <w:t xml:space="preserve"> </w:t>
      </w:r>
      <w:r w:rsidR="00B74B39" w:rsidRPr="00B74B39">
        <w:rPr>
          <w:rFonts w:asciiTheme="minorHAnsi" w:eastAsiaTheme="minorEastAsia" w:hAnsiTheme="minorHAnsi" w:cstheme="minorBidi"/>
        </w:rPr>
        <w:t>Tutto parte</w:t>
      </w:r>
      <w:r w:rsidR="006F3F5B">
        <w:rPr>
          <w:rFonts w:asciiTheme="minorHAnsi" w:eastAsiaTheme="minorEastAsia" w:hAnsiTheme="minorHAnsi" w:cstheme="minorBidi"/>
        </w:rPr>
        <w:t xml:space="preserve"> </w:t>
      </w:r>
      <w:r w:rsidR="00B74B39" w:rsidRPr="00B74B39">
        <w:rPr>
          <w:rFonts w:asciiTheme="minorHAnsi" w:eastAsiaTheme="minorEastAsia" w:hAnsiTheme="minorHAnsi" w:cstheme="minorBidi"/>
        </w:rPr>
        <w:t>dal confine con il Niger: qui</w:t>
      </w:r>
      <w:r w:rsidR="006F3F5B">
        <w:rPr>
          <w:rFonts w:asciiTheme="minorHAnsi" w:eastAsiaTheme="minorEastAsia" w:hAnsiTheme="minorHAnsi" w:cstheme="minorBidi"/>
        </w:rPr>
        <w:t xml:space="preserve"> </w:t>
      </w:r>
      <w:r w:rsidR="00B74B39" w:rsidRPr="00B74B39">
        <w:rPr>
          <w:rFonts w:asciiTheme="minorHAnsi" w:eastAsiaTheme="minorEastAsia" w:hAnsiTheme="minorHAnsi" w:cstheme="minorBidi"/>
        </w:rPr>
        <w:t>entrano in azione i gruppi che prendono in consegna i migranti che risalgono dall’Africa sub</w:t>
      </w:r>
      <w:r w:rsidR="006F3F5B">
        <w:rPr>
          <w:rFonts w:asciiTheme="minorHAnsi" w:eastAsiaTheme="minorEastAsia" w:hAnsiTheme="minorHAnsi" w:cstheme="minorBidi"/>
        </w:rPr>
        <w:t>-</w:t>
      </w:r>
      <w:r w:rsidR="00B74B39" w:rsidRPr="00B74B39">
        <w:rPr>
          <w:rFonts w:asciiTheme="minorHAnsi" w:eastAsiaTheme="minorEastAsia" w:hAnsiTheme="minorHAnsi" w:cstheme="minorBidi"/>
        </w:rPr>
        <w:t xml:space="preserve">sahariana. In questa fase i gruppi </w:t>
      </w:r>
      <w:r w:rsidR="006F3F5B">
        <w:rPr>
          <w:rFonts w:asciiTheme="minorHAnsi" w:eastAsiaTheme="minorEastAsia" w:hAnsiTheme="minorHAnsi" w:cstheme="minorBidi"/>
        </w:rPr>
        <w:t>risalgono</w:t>
      </w:r>
      <w:r w:rsidR="00B74B39" w:rsidRPr="00B74B39">
        <w:rPr>
          <w:rFonts w:asciiTheme="minorHAnsi" w:eastAsiaTheme="minorEastAsia" w:hAnsiTheme="minorHAnsi" w:cstheme="minorBidi"/>
        </w:rPr>
        <w:t xml:space="preserve"> lungo la regione impervia del </w:t>
      </w:r>
      <w:r w:rsidR="00B74B39" w:rsidRPr="00B74B39">
        <w:rPr>
          <w:rFonts w:asciiTheme="minorHAnsi" w:eastAsiaTheme="minorEastAsia" w:hAnsiTheme="minorHAnsi" w:cstheme="minorBidi"/>
          <w:b/>
          <w:bCs/>
        </w:rPr>
        <w:t>Fezzan</w:t>
      </w:r>
      <w:r w:rsidR="00B74B39" w:rsidRPr="00B74B39">
        <w:rPr>
          <w:rFonts w:asciiTheme="minorHAnsi" w:eastAsiaTheme="minorEastAsia" w:hAnsiTheme="minorHAnsi" w:cstheme="minorBidi"/>
        </w:rPr>
        <w:t xml:space="preserve">. La prima tappa riguarda la città di </w:t>
      </w:r>
      <w:r w:rsidR="00B74B39" w:rsidRPr="006244AB">
        <w:rPr>
          <w:rFonts w:asciiTheme="minorHAnsi" w:eastAsiaTheme="minorEastAsia" w:hAnsiTheme="minorHAnsi" w:cstheme="minorBidi"/>
          <w:b/>
          <w:bCs/>
        </w:rPr>
        <w:t>Sebha</w:t>
      </w:r>
      <w:r w:rsidR="006F3F5B">
        <w:rPr>
          <w:rFonts w:asciiTheme="minorHAnsi" w:eastAsiaTheme="minorEastAsia" w:hAnsiTheme="minorHAnsi" w:cstheme="minorBidi"/>
        </w:rPr>
        <w:t xml:space="preserve">, dove </w:t>
      </w:r>
      <w:r w:rsidR="00B74B39" w:rsidRPr="00B74B39">
        <w:rPr>
          <w:rFonts w:asciiTheme="minorHAnsi" w:eastAsiaTheme="minorEastAsia" w:hAnsiTheme="minorHAnsi" w:cstheme="minorBidi"/>
        </w:rPr>
        <w:t xml:space="preserve">convergono tutti i vari gruppi che arrivano dal Niger. Diverse associazioni criminali hanno in questa città campi e strutture dove, avvalendosi anche di gruppi locali, avviene una sorta di primo smistamento dei migranti diretti verso la costa. Successivamente, la marcia prosegue sempre nel deserto fino a giungere nell’entroterra della </w:t>
      </w:r>
      <w:r w:rsidR="00B74B39" w:rsidRPr="00A54C5A">
        <w:rPr>
          <w:rFonts w:asciiTheme="minorHAnsi" w:eastAsiaTheme="minorEastAsia" w:hAnsiTheme="minorHAnsi" w:cstheme="minorBidi"/>
          <w:b/>
          <w:bCs/>
        </w:rPr>
        <w:t>Tripolitania</w:t>
      </w:r>
      <w:r w:rsidR="00B74B39" w:rsidRPr="00B74B39">
        <w:rPr>
          <w:rFonts w:asciiTheme="minorHAnsi" w:eastAsiaTheme="minorEastAsia" w:hAnsiTheme="minorHAnsi" w:cstheme="minorBidi"/>
        </w:rPr>
        <w:t>. Qui hanno sede diversi campi</w:t>
      </w:r>
      <w:r w:rsidR="006F3F5B">
        <w:rPr>
          <w:rFonts w:asciiTheme="minorHAnsi" w:eastAsiaTheme="minorEastAsia" w:hAnsiTheme="minorHAnsi" w:cstheme="minorBidi"/>
        </w:rPr>
        <w:t>,</w:t>
      </w:r>
      <w:r w:rsidR="00B74B39" w:rsidRPr="00B74B39">
        <w:rPr>
          <w:rFonts w:asciiTheme="minorHAnsi" w:eastAsiaTheme="minorEastAsia" w:hAnsiTheme="minorHAnsi" w:cstheme="minorBidi"/>
        </w:rPr>
        <w:t xml:space="preserve"> ed è proprio all’interno di questi spazi che avvengono gli orrori documentati nel corso degli ultimi anni. A gestire questa fase della rotta libica, sono il più delle volte gruppi non libici: bande collegate alla mafia nigeriana, interessate soprattutto alla tratta della prostituzione, </w:t>
      </w:r>
      <w:r w:rsidR="00A54C5A">
        <w:rPr>
          <w:rFonts w:asciiTheme="minorHAnsi" w:eastAsiaTheme="minorEastAsia" w:hAnsiTheme="minorHAnsi" w:cstheme="minorBidi"/>
        </w:rPr>
        <w:t xml:space="preserve">e </w:t>
      </w:r>
      <w:r w:rsidR="00B74B39" w:rsidRPr="00B74B39">
        <w:rPr>
          <w:rFonts w:asciiTheme="minorHAnsi" w:eastAsiaTheme="minorEastAsia" w:hAnsiTheme="minorHAnsi" w:cstheme="minorBidi"/>
        </w:rPr>
        <w:t xml:space="preserve">mercenari provenienti da altri paesi africani sono i principali protagonisti della risalita verso la costa. Dopo aver aspettato anche per </w:t>
      </w:r>
      <w:r w:rsidR="00B74B39" w:rsidRPr="006F3F5B">
        <w:rPr>
          <w:rFonts w:asciiTheme="minorHAnsi" w:eastAsiaTheme="minorEastAsia" w:hAnsiTheme="minorHAnsi" w:cstheme="minorBidi"/>
          <w:b/>
          <w:bCs/>
        </w:rPr>
        <w:t>mesi</w:t>
      </w:r>
      <w:r w:rsidR="00B74B39" w:rsidRPr="00B74B39">
        <w:rPr>
          <w:rFonts w:asciiTheme="minorHAnsi" w:eastAsiaTheme="minorEastAsia" w:hAnsiTheme="minorHAnsi" w:cstheme="minorBidi"/>
        </w:rPr>
        <w:t>, i migranti raggiungono quindi le località portuali da cui materialmente partono i barconi. Si calcola che, in queste ultime località, l’indotto dell’immigrazione clandestina coinvolge la metà della popolazione e rappresenta la più importante attività economica.</w:t>
      </w:r>
    </w:p>
    <w:p w14:paraId="2C811F2D" w14:textId="4F667D01" w:rsidR="005B4604" w:rsidRDefault="005B4604" w:rsidP="00EA1F0B">
      <w:pPr>
        <w:pStyle w:val="NormaleWeb"/>
        <w:spacing w:before="0" w:beforeAutospacing="0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lastRenderedPageBreak/>
        <w:t>I campi di detenzione</w:t>
      </w:r>
    </w:p>
    <w:p w14:paraId="761E3DD8" w14:textId="7BB47D18" w:rsidR="005B4604" w:rsidRDefault="005B4604" w:rsidP="00EA1F0B">
      <w:pPr>
        <w:pStyle w:val="NormaleWeb"/>
        <w:spacing w:before="0" w:beforeAutospacing="0"/>
        <w:rPr>
          <w:rFonts w:asciiTheme="minorHAnsi" w:eastAsiaTheme="minorEastAsia" w:hAnsiTheme="minorHAnsi" w:cstheme="minorBidi"/>
        </w:rPr>
      </w:pPr>
      <w:r w:rsidRPr="00E07ED0">
        <w:rPr>
          <w:rFonts w:asciiTheme="minorHAnsi" w:eastAsiaTheme="minorEastAsia" w:hAnsiTheme="minorHAnsi" w:cstheme="minorBidi"/>
        </w:rPr>
        <w:t xml:space="preserve">Nel paese nordafricano </w:t>
      </w:r>
      <w:r w:rsidR="00F173EA">
        <w:rPr>
          <w:rFonts w:asciiTheme="minorHAnsi" w:eastAsiaTheme="minorEastAsia" w:hAnsiTheme="minorHAnsi" w:cstheme="minorBidi"/>
        </w:rPr>
        <w:t xml:space="preserve">i migranti </w:t>
      </w:r>
      <w:r w:rsidRPr="00E07ED0">
        <w:rPr>
          <w:rFonts w:asciiTheme="minorHAnsi" w:eastAsiaTheme="minorEastAsia" w:hAnsiTheme="minorHAnsi" w:cstheme="minorBidi"/>
        </w:rPr>
        <w:t>spesso passano mesi rinchiusi in centri di detenzione subendo violenze, maltrattamenti e torture</w:t>
      </w:r>
      <w:r w:rsidR="00660F2A">
        <w:rPr>
          <w:rFonts w:asciiTheme="minorHAnsi" w:eastAsiaTheme="minorEastAsia" w:hAnsiTheme="minorHAnsi" w:cstheme="minorBidi"/>
        </w:rPr>
        <w:t>. P</w:t>
      </w:r>
      <w:r w:rsidRPr="00E07ED0">
        <w:rPr>
          <w:rFonts w:asciiTheme="minorHAnsi" w:eastAsiaTheme="minorEastAsia" w:hAnsiTheme="minorHAnsi" w:cstheme="minorBidi"/>
        </w:rPr>
        <w:t>er poter essere liberat</w:t>
      </w:r>
      <w:r>
        <w:rPr>
          <w:rFonts w:asciiTheme="minorHAnsi" w:eastAsiaTheme="minorEastAsia" w:hAnsiTheme="minorHAnsi" w:cstheme="minorBidi"/>
        </w:rPr>
        <w:t>i</w:t>
      </w:r>
      <w:r w:rsidRPr="00E07ED0">
        <w:rPr>
          <w:rFonts w:asciiTheme="minorHAnsi" w:eastAsiaTheme="minorEastAsia" w:hAnsiTheme="minorHAnsi" w:cstheme="minorBidi"/>
        </w:rPr>
        <w:t xml:space="preserve"> </w:t>
      </w:r>
      <w:r w:rsidR="00660F2A">
        <w:rPr>
          <w:rFonts w:asciiTheme="minorHAnsi" w:eastAsiaTheme="minorEastAsia" w:hAnsiTheme="minorHAnsi" w:cstheme="minorBidi"/>
        </w:rPr>
        <w:t>i prigion</w:t>
      </w:r>
      <w:r w:rsidR="00D1790B">
        <w:rPr>
          <w:rFonts w:asciiTheme="minorHAnsi" w:eastAsiaTheme="minorEastAsia" w:hAnsiTheme="minorHAnsi" w:cstheme="minorBidi"/>
        </w:rPr>
        <w:t>i</w:t>
      </w:r>
      <w:r w:rsidR="00660F2A">
        <w:rPr>
          <w:rFonts w:asciiTheme="minorHAnsi" w:eastAsiaTheme="minorEastAsia" w:hAnsiTheme="minorHAnsi" w:cstheme="minorBidi"/>
        </w:rPr>
        <w:t xml:space="preserve">eri </w:t>
      </w:r>
      <w:r w:rsidRPr="00E07ED0">
        <w:rPr>
          <w:rFonts w:asciiTheme="minorHAnsi" w:eastAsiaTheme="minorEastAsia" w:hAnsiTheme="minorHAnsi" w:cstheme="minorBidi"/>
        </w:rPr>
        <w:t xml:space="preserve">devono pagare con denaro o lavori forzati, </w:t>
      </w:r>
      <w:r>
        <w:rPr>
          <w:rFonts w:asciiTheme="minorHAnsi" w:eastAsiaTheme="minorEastAsia" w:hAnsiTheme="minorHAnsi" w:cstheme="minorBidi"/>
        </w:rPr>
        <w:t xml:space="preserve">ed </w:t>
      </w:r>
      <w:r w:rsidRPr="00E07ED0">
        <w:rPr>
          <w:rFonts w:asciiTheme="minorHAnsi" w:eastAsiaTheme="minorEastAsia" w:hAnsiTheme="minorHAnsi" w:cstheme="minorBidi"/>
        </w:rPr>
        <w:t>una volta liberi resta ancora l’ostacolo del mare rischiando ancora una volta la vita.</w:t>
      </w:r>
      <w:r>
        <w:rPr>
          <w:rFonts w:asciiTheme="minorHAnsi" w:eastAsiaTheme="minorEastAsia" w:hAnsiTheme="minorHAnsi" w:cstheme="minorBidi"/>
        </w:rPr>
        <w:t xml:space="preserve"> Importanti i campi di Zintan e Gharyan che si trovano rispettivamente a 170 km e 82 km</w:t>
      </w:r>
      <w:r w:rsidR="00646BFA">
        <w:rPr>
          <w:rFonts w:asciiTheme="minorHAnsi" w:eastAsiaTheme="minorEastAsia" w:hAnsiTheme="minorHAnsi" w:cstheme="minorBidi"/>
        </w:rPr>
        <w:t xml:space="preserve"> da Tripoli</w:t>
      </w:r>
      <w:r>
        <w:rPr>
          <w:rFonts w:asciiTheme="minorHAnsi" w:eastAsiaTheme="minorEastAsia" w:hAnsiTheme="minorHAnsi" w:cstheme="minorBidi"/>
        </w:rPr>
        <w:t>.</w:t>
      </w:r>
      <w:r w:rsidR="008E09EF">
        <w:rPr>
          <w:rFonts w:asciiTheme="minorHAnsi" w:eastAsiaTheme="minorEastAsia" w:hAnsiTheme="minorHAnsi" w:cstheme="minorBidi"/>
        </w:rPr>
        <w:t xml:space="preserve"> Le condizioni al loro interno sono molto difficili: i migranti sono ammassati in gruppi da 700 all’interno di capannoni</w:t>
      </w:r>
      <w:r w:rsidR="00F542B4">
        <w:rPr>
          <w:rFonts w:asciiTheme="minorHAnsi" w:eastAsiaTheme="minorEastAsia" w:hAnsiTheme="minorHAnsi" w:cstheme="minorBidi"/>
        </w:rPr>
        <w:t xml:space="preserve"> senza energia elettrica e</w:t>
      </w:r>
      <w:r w:rsidR="008E09EF">
        <w:rPr>
          <w:rFonts w:asciiTheme="minorHAnsi" w:eastAsiaTheme="minorEastAsia" w:hAnsiTheme="minorHAnsi" w:cstheme="minorBidi"/>
        </w:rPr>
        <w:t xml:space="preserve"> acqua potabile, senza docce e con soli 4 servizi igienici. In queste precarie condizioni </w:t>
      </w:r>
      <w:r w:rsidR="00395CB9">
        <w:rPr>
          <w:rFonts w:asciiTheme="minorHAnsi" w:eastAsiaTheme="minorEastAsia" w:hAnsiTheme="minorHAnsi" w:cstheme="minorBidi"/>
        </w:rPr>
        <w:t>sanitarie</w:t>
      </w:r>
      <w:r w:rsidR="008E09EF">
        <w:rPr>
          <w:rFonts w:asciiTheme="minorHAnsi" w:eastAsiaTheme="minorEastAsia" w:hAnsiTheme="minorHAnsi" w:cstheme="minorBidi"/>
        </w:rPr>
        <w:t xml:space="preserve"> si sviluppano spesso epidemie di malattie infettive, soprattutto di </w:t>
      </w:r>
      <w:r w:rsidR="00B0284D">
        <w:rPr>
          <w:rFonts w:asciiTheme="minorHAnsi" w:eastAsiaTheme="minorEastAsia" w:hAnsiTheme="minorHAnsi" w:cstheme="minorBidi"/>
        </w:rPr>
        <w:t>TBC (</w:t>
      </w:r>
      <w:r w:rsidR="008E09EF">
        <w:rPr>
          <w:rFonts w:asciiTheme="minorHAnsi" w:eastAsiaTheme="minorEastAsia" w:hAnsiTheme="minorHAnsi" w:cstheme="minorBidi"/>
        </w:rPr>
        <w:t>tubercolosi).</w:t>
      </w:r>
      <w:r w:rsidR="00B0284D">
        <w:rPr>
          <w:rFonts w:asciiTheme="minorHAnsi" w:eastAsiaTheme="minorEastAsia" w:hAnsiTheme="minorHAnsi" w:cstheme="minorBidi"/>
        </w:rPr>
        <w:t xml:space="preserve"> L</w:t>
      </w:r>
      <w:r w:rsidR="00943D14">
        <w:rPr>
          <w:rFonts w:asciiTheme="minorHAnsi" w:eastAsiaTheme="minorEastAsia" w:hAnsiTheme="minorHAnsi" w:cstheme="minorBidi"/>
        </w:rPr>
        <w:t xml:space="preserve">e </w:t>
      </w:r>
      <w:r w:rsidR="00B0284D">
        <w:rPr>
          <w:rFonts w:asciiTheme="minorHAnsi" w:eastAsiaTheme="minorEastAsia" w:hAnsiTheme="minorHAnsi" w:cstheme="minorBidi"/>
        </w:rPr>
        <w:t xml:space="preserve">nazioni di provenienza dei migranti sono principalmente </w:t>
      </w:r>
      <w:r w:rsidR="00646BFA">
        <w:rPr>
          <w:rFonts w:asciiTheme="minorHAnsi" w:eastAsiaTheme="minorEastAsia" w:hAnsiTheme="minorHAnsi" w:cstheme="minorBidi"/>
        </w:rPr>
        <w:t>l’</w:t>
      </w:r>
      <w:r w:rsidR="00B0284D">
        <w:rPr>
          <w:rFonts w:asciiTheme="minorHAnsi" w:eastAsiaTheme="minorEastAsia" w:hAnsiTheme="minorHAnsi" w:cstheme="minorBidi"/>
        </w:rPr>
        <w:t xml:space="preserve">Eritrea e </w:t>
      </w:r>
      <w:r w:rsidR="00646BFA">
        <w:rPr>
          <w:rFonts w:asciiTheme="minorHAnsi" w:eastAsiaTheme="minorEastAsia" w:hAnsiTheme="minorHAnsi" w:cstheme="minorBidi"/>
        </w:rPr>
        <w:t xml:space="preserve">la </w:t>
      </w:r>
      <w:r w:rsidR="00B0284D">
        <w:rPr>
          <w:rFonts w:asciiTheme="minorHAnsi" w:eastAsiaTheme="minorEastAsia" w:hAnsiTheme="minorHAnsi" w:cstheme="minorBidi"/>
        </w:rPr>
        <w:t>Somalia.</w:t>
      </w:r>
      <w:r w:rsidR="00943D14" w:rsidRPr="00943D14">
        <w:rPr>
          <w:rFonts w:asciiTheme="minorHAnsi" w:eastAsiaTheme="minorEastAsia" w:hAnsiTheme="minorHAnsi" w:cstheme="minorBidi"/>
        </w:rPr>
        <w:t xml:space="preserve"> Nonostante esistano i meccanismi per traferire questi rifugiati e richiedenti asilo in paesi in cui le loro richieste di protezione possano essere esaminate, sono drammaticamente sottoutilizzati</w:t>
      </w:r>
      <w:r w:rsidR="0038004C">
        <w:rPr>
          <w:rFonts w:asciiTheme="minorHAnsi" w:eastAsiaTheme="minorEastAsia" w:hAnsiTheme="minorHAnsi" w:cstheme="minorBidi"/>
        </w:rPr>
        <w:t>.</w:t>
      </w:r>
    </w:p>
    <w:p w14:paraId="1A8136FB" w14:textId="519235C3" w:rsidR="00CC4B02" w:rsidRDefault="00CC4B02" w:rsidP="00EA1F0B">
      <w:pPr>
        <w:pStyle w:val="NormaleWeb"/>
        <w:spacing w:before="0" w:beforeAutospacing="0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I barconi dei migranti</w:t>
      </w:r>
    </w:p>
    <w:p w14:paraId="53006792" w14:textId="33407E26" w:rsidR="00CC4B02" w:rsidRPr="00494933" w:rsidRDefault="00494933" w:rsidP="00494933">
      <w:pPr>
        <w:rPr>
          <w:sz w:val="24"/>
          <w:szCs w:val="24"/>
        </w:rPr>
      </w:pPr>
      <w:r w:rsidRPr="00ED3D77">
        <w:rPr>
          <w:sz w:val="24"/>
          <w:szCs w:val="24"/>
        </w:rPr>
        <w:t>In quattro anni</w:t>
      </w:r>
      <w:r>
        <w:rPr>
          <w:sz w:val="24"/>
          <w:szCs w:val="24"/>
        </w:rPr>
        <w:t xml:space="preserve"> </w:t>
      </w:r>
      <w:r w:rsidRPr="00ED3D77">
        <w:rPr>
          <w:sz w:val="24"/>
          <w:szCs w:val="24"/>
        </w:rPr>
        <w:t xml:space="preserve">sono sbarcate in Italia più di </w:t>
      </w:r>
      <w:r w:rsidRPr="00494933">
        <w:rPr>
          <w:sz w:val="24"/>
          <w:szCs w:val="24"/>
        </w:rPr>
        <w:t>500.000 persone partite dalle coste libiche</w:t>
      </w:r>
      <w:r w:rsidRPr="00ED3D77">
        <w:rPr>
          <w:sz w:val="24"/>
          <w:szCs w:val="24"/>
        </w:rPr>
        <w:t>.</w:t>
      </w:r>
      <w:r w:rsidR="00660F2A">
        <w:rPr>
          <w:sz w:val="24"/>
          <w:szCs w:val="24"/>
        </w:rPr>
        <w:t xml:space="preserve"> </w:t>
      </w:r>
      <w:r w:rsidR="009657F4" w:rsidRPr="00494933">
        <w:rPr>
          <w:sz w:val="24"/>
          <w:szCs w:val="24"/>
        </w:rPr>
        <w:t>Il blocco delle rotte verso l’Italia e la mancanza di ben organizzati sistemi di salvataggio in mare comporta</w:t>
      </w:r>
      <w:r w:rsidR="00B65373">
        <w:rPr>
          <w:sz w:val="24"/>
          <w:szCs w:val="24"/>
        </w:rPr>
        <w:t xml:space="preserve"> </w:t>
      </w:r>
      <w:r w:rsidR="009657F4" w:rsidRPr="00494933">
        <w:rPr>
          <w:sz w:val="24"/>
          <w:szCs w:val="24"/>
        </w:rPr>
        <w:t>la crescita degli annegati</w:t>
      </w:r>
      <w:r w:rsidR="009657F4" w:rsidRPr="009657F4">
        <w:rPr>
          <w:sz w:val="24"/>
          <w:szCs w:val="24"/>
        </w:rPr>
        <w:t xml:space="preserve"> e </w:t>
      </w:r>
      <w:r w:rsidR="00B65373">
        <w:rPr>
          <w:sz w:val="24"/>
          <w:szCs w:val="24"/>
        </w:rPr>
        <w:t xml:space="preserve">aumenta drasticamente </w:t>
      </w:r>
      <w:r w:rsidR="009657F4" w:rsidRPr="009657F4">
        <w:rPr>
          <w:sz w:val="24"/>
          <w:szCs w:val="24"/>
        </w:rPr>
        <w:t xml:space="preserve">il conteggio delle </w:t>
      </w:r>
      <w:r w:rsidR="00BD421E" w:rsidRPr="009657F4">
        <w:rPr>
          <w:sz w:val="24"/>
          <w:szCs w:val="24"/>
        </w:rPr>
        <w:t>vittime:</w:t>
      </w:r>
      <w:r w:rsidR="009A1236" w:rsidRPr="00494933">
        <w:rPr>
          <w:sz w:val="24"/>
          <w:szCs w:val="24"/>
        </w:rPr>
        <w:t xml:space="preserve"> oggi la media dei decessi oscilla attorno al 8-10% delle partenze</w:t>
      </w:r>
      <w:r w:rsidR="0055506A" w:rsidRPr="00494933">
        <w:rPr>
          <w:sz w:val="24"/>
          <w:szCs w:val="24"/>
        </w:rPr>
        <w:t>.</w:t>
      </w:r>
      <w:r w:rsidR="0055506A" w:rsidRPr="0055506A">
        <w:rPr>
          <w:sz w:val="24"/>
          <w:szCs w:val="24"/>
        </w:rPr>
        <w:t xml:space="preserve"> Sicuramente la presenza delle navi delle </w:t>
      </w:r>
      <w:r w:rsidR="0055506A" w:rsidRPr="00494933">
        <w:rPr>
          <w:sz w:val="24"/>
          <w:szCs w:val="24"/>
        </w:rPr>
        <w:t>ONG</w:t>
      </w:r>
      <w:r w:rsidR="0055506A" w:rsidRPr="0055506A">
        <w:rPr>
          <w:sz w:val="24"/>
          <w:szCs w:val="24"/>
        </w:rPr>
        <w:t xml:space="preserve"> di fronte alle acque territoriali libiche ha costituito uno stimolo fondamentale per i flussi migratori.</w:t>
      </w:r>
      <w:r w:rsidR="00210CA7" w:rsidRPr="00210CA7">
        <w:rPr>
          <w:sz w:val="24"/>
          <w:szCs w:val="24"/>
        </w:rPr>
        <w:t xml:space="preserve"> Un </w:t>
      </w:r>
      <w:r w:rsidR="00210CA7" w:rsidRPr="00494933">
        <w:rPr>
          <w:sz w:val="24"/>
          <w:szCs w:val="24"/>
        </w:rPr>
        <w:t>fenomeno nuovo</w:t>
      </w:r>
      <w:r w:rsidR="00210CA7" w:rsidRPr="00210CA7">
        <w:rPr>
          <w:sz w:val="24"/>
          <w:szCs w:val="24"/>
        </w:rPr>
        <w:t xml:space="preserve"> è la cresc</w:t>
      </w:r>
      <w:r w:rsidR="004B008C" w:rsidRPr="00494933">
        <w:rPr>
          <w:sz w:val="24"/>
          <w:szCs w:val="24"/>
        </w:rPr>
        <w:t xml:space="preserve">ente </w:t>
      </w:r>
      <w:r w:rsidR="00210CA7" w:rsidRPr="00210CA7">
        <w:rPr>
          <w:sz w:val="24"/>
          <w:szCs w:val="24"/>
        </w:rPr>
        <w:t xml:space="preserve">presenza di </w:t>
      </w:r>
      <w:r w:rsidR="00210CA7" w:rsidRPr="00494933">
        <w:rPr>
          <w:sz w:val="24"/>
          <w:szCs w:val="24"/>
        </w:rPr>
        <w:t>civili libici anche benestanti disposti a pagare oltre 14.000 dinari libici</w:t>
      </w:r>
      <w:r w:rsidR="00BD421E">
        <w:rPr>
          <w:sz w:val="24"/>
          <w:szCs w:val="24"/>
        </w:rPr>
        <w:t xml:space="preserve"> a testa</w:t>
      </w:r>
      <w:r w:rsidR="00210CA7" w:rsidRPr="00494933">
        <w:rPr>
          <w:sz w:val="24"/>
          <w:szCs w:val="24"/>
        </w:rPr>
        <w:t>, ovvero c</w:t>
      </w:r>
      <w:r w:rsidR="004C31A6" w:rsidRPr="00494933">
        <w:rPr>
          <w:sz w:val="24"/>
          <w:szCs w:val="24"/>
        </w:rPr>
        <w:t>irc</w:t>
      </w:r>
      <w:r w:rsidR="00210CA7" w:rsidRPr="00494933">
        <w:rPr>
          <w:sz w:val="24"/>
          <w:szCs w:val="24"/>
        </w:rPr>
        <w:t xml:space="preserve">a </w:t>
      </w:r>
      <w:r w:rsidR="00E76383" w:rsidRPr="00494933">
        <w:rPr>
          <w:sz w:val="24"/>
          <w:szCs w:val="24"/>
        </w:rPr>
        <w:t>9</w:t>
      </w:r>
      <w:r w:rsidR="00455E8D" w:rsidRPr="00494933">
        <w:rPr>
          <w:sz w:val="24"/>
          <w:szCs w:val="24"/>
        </w:rPr>
        <w:t>.</w:t>
      </w:r>
      <w:r w:rsidR="00E76383" w:rsidRPr="00494933">
        <w:rPr>
          <w:sz w:val="24"/>
          <w:szCs w:val="24"/>
        </w:rPr>
        <w:t>000</w:t>
      </w:r>
      <w:r w:rsidR="00210CA7" w:rsidRPr="00494933">
        <w:rPr>
          <w:sz w:val="24"/>
          <w:szCs w:val="24"/>
        </w:rPr>
        <w:t xml:space="preserve"> </w:t>
      </w:r>
      <w:r w:rsidR="00E76383" w:rsidRPr="00494933">
        <w:rPr>
          <w:sz w:val="24"/>
          <w:szCs w:val="24"/>
        </w:rPr>
        <w:t xml:space="preserve">euro </w:t>
      </w:r>
      <w:r w:rsidR="00210CA7" w:rsidRPr="00494933">
        <w:rPr>
          <w:sz w:val="24"/>
          <w:szCs w:val="24"/>
        </w:rPr>
        <w:t>pur di scappare dal caos locale</w:t>
      </w:r>
      <w:r w:rsidR="00210CA7" w:rsidRPr="00210CA7">
        <w:rPr>
          <w:sz w:val="24"/>
          <w:szCs w:val="24"/>
        </w:rPr>
        <w:t xml:space="preserve"> a bordo di veloci barche e percorrere in meno di 24 ore i 450 chilometri di Mediterraneo che conducono alla Sicilia.</w:t>
      </w:r>
      <w:r w:rsidR="00F44221" w:rsidRPr="00494933">
        <w:rPr>
          <w:sz w:val="24"/>
          <w:szCs w:val="24"/>
        </w:rPr>
        <w:t xml:space="preserve"> </w:t>
      </w:r>
    </w:p>
    <w:p w14:paraId="72172ADA" w14:textId="10FB4973" w:rsidR="00B13220" w:rsidRPr="00494933" w:rsidRDefault="00B13220" w:rsidP="00EA1F0B">
      <w:pPr>
        <w:pStyle w:val="NormaleWeb"/>
        <w:spacing w:before="0" w:beforeAutospacing="0"/>
        <w:rPr>
          <w:rFonts w:asciiTheme="minorHAnsi" w:eastAsiaTheme="minorEastAsia" w:hAnsiTheme="minorHAnsi" w:cstheme="minorBidi"/>
          <w:b/>
          <w:bCs/>
        </w:rPr>
      </w:pPr>
      <w:r w:rsidRPr="00494933">
        <w:rPr>
          <w:rFonts w:asciiTheme="minorHAnsi" w:eastAsiaTheme="minorEastAsia" w:hAnsiTheme="minorHAnsi" w:cstheme="minorBidi"/>
          <w:b/>
          <w:bCs/>
        </w:rPr>
        <w:t>Non dirmi che hai paura di Giuseppe Catozzella</w:t>
      </w:r>
    </w:p>
    <w:p w14:paraId="1D67CAE7" w14:textId="06B2270F" w:rsidR="00B13220" w:rsidRPr="00EA1F0B" w:rsidRDefault="0068536A" w:rsidP="00EA1F0B">
      <w:pPr>
        <w:pStyle w:val="NormaleWeb"/>
        <w:spacing w:before="0" w:beforeAutospacing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Questo libro </w:t>
      </w:r>
      <w:r w:rsidR="009B4D1D">
        <w:rPr>
          <w:rFonts w:asciiTheme="minorHAnsi" w:eastAsiaTheme="minorEastAsia" w:hAnsiTheme="minorHAnsi" w:cstheme="minorBidi"/>
        </w:rPr>
        <w:t>che abbiamo letto parla di una giovane ragazza somala che è costretta ad emigrare dalla sua terra nativa verso l’Europa, passando per Tripoli in Libia</w:t>
      </w:r>
      <w:r w:rsidR="004F0269">
        <w:rPr>
          <w:rFonts w:asciiTheme="minorHAnsi" w:eastAsiaTheme="minorEastAsia" w:hAnsiTheme="minorHAnsi" w:cstheme="minorBidi"/>
        </w:rPr>
        <w:t xml:space="preserve">. Il romanzo è tratto dalla storia vera di Samia </w:t>
      </w:r>
      <w:r w:rsidR="004F0269" w:rsidRPr="004F0269">
        <w:rPr>
          <w:rFonts w:asciiTheme="minorHAnsi" w:eastAsiaTheme="minorEastAsia" w:hAnsiTheme="minorHAnsi" w:cstheme="minorBidi"/>
        </w:rPr>
        <w:t>Yusuf Omar</w:t>
      </w:r>
      <w:r w:rsidR="00FE782E">
        <w:rPr>
          <w:rFonts w:asciiTheme="minorHAnsi" w:eastAsiaTheme="minorEastAsia" w:hAnsiTheme="minorHAnsi" w:cstheme="minorBidi"/>
        </w:rPr>
        <w:t>, una ragazzina di Mogadiscio</w:t>
      </w:r>
      <w:r w:rsidR="00603D73">
        <w:rPr>
          <w:rFonts w:asciiTheme="minorHAnsi" w:eastAsiaTheme="minorEastAsia" w:hAnsiTheme="minorHAnsi" w:cstheme="minorBidi"/>
        </w:rPr>
        <w:t xml:space="preserve"> che</w:t>
      </w:r>
      <w:r w:rsidR="00B13220" w:rsidRPr="00B13220">
        <w:rPr>
          <w:rFonts w:asciiTheme="minorHAnsi" w:eastAsiaTheme="minorEastAsia" w:hAnsiTheme="minorHAnsi" w:cstheme="minorBidi"/>
        </w:rPr>
        <w:t xml:space="preserve"> </w:t>
      </w:r>
      <w:r w:rsidR="00603D73">
        <w:rPr>
          <w:rFonts w:asciiTheme="minorHAnsi" w:eastAsiaTheme="minorEastAsia" w:hAnsiTheme="minorHAnsi" w:cstheme="minorBidi"/>
        </w:rPr>
        <w:t>h</w:t>
      </w:r>
      <w:r w:rsidR="00B13220" w:rsidRPr="00B13220">
        <w:rPr>
          <w:rFonts w:asciiTheme="minorHAnsi" w:eastAsiaTheme="minorEastAsia" w:hAnsiTheme="minorHAnsi" w:cstheme="minorBidi"/>
        </w:rPr>
        <w:t xml:space="preserve">a la corsa nel sangue. Mentre </w:t>
      </w:r>
      <w:r w:rsidR="005137AB">
        <w:rPr>
          <w:rFonts w:asciiTheme="minorHAnsi" w:eastAsiaTheme="minorEastAsia" w:hAnsiTheme="minorHAnsi" w:cstheme="minorBidi"/>
        </w:rPr>
        <w:t xml:space="preserve">in Somalia i fanatici religiosi e i conservatori estremisti aumentano la </w:t>
      </w:r>
      <w:r w:rsidR="00CD7259">
        <w:rPr>
          <w:rFonts w:asciiTheme="minorHAnsi" w:eastAsiaTheme="minorEastAsia" w:hAnsiTheme="minorHAnsi" w:cstheme="minorBidi"/>
        </w:rPr>
        <w:t>propria</w:t>
      </w:r>
      <w:bookmarkStart w:id="0" w:name="_GoBack"/>
      <w:bookmarkEnd w:id="0"/>
      <w:r w:rsidR="005137AB">
        <w:rPr>
          <w:rFonts w:asciiTheme="minorHAnsi" w:eastAsiaTheme="minorEastAsia" w:hAnsiTheme="minorHAnsi" w:cstheme="minorBidi"/>
        </w:rPr>
        <w:t xml:space="preserve"> influenza sul popolo, </w:t>
      </w:r>
      <w:r w:rsidR="00B13220">
        <w:rPr>
          <w:rFonts w:asciiTheme="minorHAnsi" w:eastAsiaTheme="minorEastAsia" w:hAnsiTheme="minorHAnsi" w:cstheme="minorBidi"/>
        </w:rPr>
        <w:t xml:space="preserve">Samia </w:t>
      </w:r>
      <w:r w:rsidR="005137AB">
        <w:rPr>
          <w:rFonts w:asciiTheme="minorHAnsi" w:eastAsiaTheme="minorEastAsia" w:hAnsiTheme="minorHAnsi" w:cstheme="minorBidi"/>
        </w:rPr>
        <w:t>continua ad allenarsi di notte per rimanere nell’ombra</w:t>
      </w:r>
      <w:r w:rsidR="00B13220">
        <w:rPr>
          <w:rFonts w:asciiTheme="minorHAnsi" w:eastAsiaTheme="minorEastAsia" w:hAnsiTheme="minorHAnsi" w:cstheme="minorBidi"/>
        </w:rPr>
        <w:t>.</w:t>
      </w:r>
      <w:r w:rsidR="009434CD">
        <w:rPr>
          <w:rFonts w:asciiTheme="minorHAnsi" w:eastAsiaTheme="minorEastAsia" w:hAnsiTheme="minorHAnsi" w:cstheme="minorBidi"/>
        </w:rPr>
        <w:t xml:space="preserve"> Entra nella nazionale somala e partecipa alle Olimpiadi di Pechino, dove a</w:t>
      </w:r>
      <w:r w:rsidR="00B13220" w:rsidRPr="00B13220">
        <w:rPr>
          <w:rFonts w:asciiTheme="minorHAnsi" w:eastAsiaTheme="minorEastAsia" w:hAnsiTheme="minorHAnsi" w:cstheme="minorBidi"/>
        </w:rPr>
        <w:t>rriva ultima</w:t>
      </w:r>
      <w:r w:rsidR="004F0269">
        <w:rPr>
          <w:rFonts w:asciiTheme="minorHAnsi" w:eastAsiaTheme="minorEastAsia" w:hAnsiTheme="minorHAnsi" w:cstheme="minorBidi"/>
        </w:rPr>
        <w:t xml:space="preserve">, </w:t>
      </w:r>
      <w:r w:rsidR="00B13220" w:rsidRPr="00B13220">
        <w:rPr>
          <w:rFonts w:asciiTheme="minorHAnsi" w:eastAsiaTheme="minorEastAsia" w:hAnsiTheme="minorHAnsi" w:cstheme="minorBidi"/>
        </w:rPr>
        <w:t>diventa</w:t>
      </w:r>
      <w:r w:rsidR="009634E3">
        <w:rPr>
          <w:rFonts w:asciiTheme="minorHAnsi" w:eastAsiaTheme="minorEastAsia" w:hAnsiTheme="minorHAnsi" w:cstheme="minorBidi"/>
        </w:rPr>
        <w:t>ndo comunque</w:t>
      </w:r>
      <w:r w:rsidR="00B13220" w:rsidRPr="00B13220">
        <w:rPr>
          <w:rFonts w:asciiTheme="minorHAnsi" w:eastAsiaTheme="minorEastAsia" w:hAnsiTheme="minorHAnsi" w:cstheme="minorBidi"/>
        </w:rPr>
        <w:t xml:space="preserve"> un simbolo per le donne musulmane </w:t>
      </w:r>
      <w:r w:rsidR="00B264A7">
        <w:rPr>
          <w:rFonts w:asciiTheme="minorHAnsi" w:eastAsiaTheme="minorEastAsia" w:hAnsiTheme="minorHAnsi" w:cstheme="minorBidi"/>
        </w:rPr>
        <w:t>di</w:t>
      </w:r>
      <w:r w:rsidR="00B13220" w:rsidRPr="00B13220">
        <w:rPr>
          <w:rFonts w:asciiTheme="minorHAnsi" w:eastAsiaTheme="minorEastAsia" w:hAnsiTheme="minorHAnsi" w:cstheme="minorBidi"/>
        </w:rPr>
        <w:t xml:space="preserve"> tutto il mondo. Il suo vero sogno, però, è vincere</w:t>
      </w:r>
      <w:r w:rsidR="004F0269">
        <w:rPr>
          <w:rFonts w:asciiTheme="minorHAnsi" w:eastAsiaTheme="minorEastAsia" w:hAnsiTheme="minorHAnsi" w:cstheme="minorBidi"/>
        </w:rPr>
        <w:t xml:space="preserve"> alle</w:t>
      </w:r>
      <w:r w:rsidR="00B13220" w:rsidRPr="00B13220">
        <w:rPr>
          <w:rFonts w:asciiTheme="minorHAnsi" w:eastAsiaTheme="minorEastAsia" w:hAnsiTheme="minorHAnsi" w:cstheme="minorBidi"/>
        </w:rPr>
        <w:t xml:space="preserve"> Olimpiadi di Londra del 2012. </w:t>
      </w:r>
      <w:r w:rsidR="004F0269">
        <w:rPr>
          <w:rFonts w:asciiTheme="minorHAnsi" w:eastAsiaTheme="minorEastAsia" w:hAnsiTheme="minorHAnsi" w:cstheme="minorBidi"/>
        </w:rPr>
        <w:t>G</w:t>
      </w:r>
      <w:r w:rsidR="00B13220" w:rsidRPr="00B13220">
        <w:rPr>
          <w:rFonts w:asciiTheme="minorHAnsi" w:eastAsiaTheme="minorEastAsia" w:hAnsiTheme="minorHAnsi" w:cstheme="minorBidi"/>
        </w:rPr>
        <w:t>li integralisti prendono ancora più potere</w:t>
      </w:r>
      <w:r w:rsidR="00313E98">
        <w:rPr>
          <w:rFonts w:asciiTheme="minorHAnsi" w:eastAsiaTheme="minorEastAsia" w:hAnsiTheme="minorHAnsi" w:cstheme="minorBidi"/>
        </w:rPr>
        <w:t xml:space="preserve"> e</w:t>
      </w:r>
      <w:r w:rsidR="004F0269">
        <w:rPr>
          <w:rFonts w:asciiTheme="minorHAnsi" w:eastAsiaTheme="minorEastAsia" w:hAnsiTheme="minorHAnsi" w:cstheme="minorBidi"/>
        </w:rPr>
        <w:t xml:space="preserve"> la situazione diventa opprimente per la ragazza</w:t>
      </w:r>
      <w:r w:rsidR="00B13220" w:rsidRPr="00B13220">
        <w:rPr>
          <w:rFonts w:asciiTheme="minorHAnsi" w:eastAsiaTheme="minorEastAsia" w:hAnsiTheme="minorHAnsi" w:cstheme="minorBidi"/>
        </w:rPr>
        <w:t>.</w:t>
      </w:r>
      <w:r w:rsidR="004F0269">
        <w:rPr>
          <w:rFonts w:asciiTheme="minorHAnsi" w:eastAsiaTheme="minorEastAsia" w:hAnsiTheme="minorHAnsi" w:cstheme="minorBidi"/>
        </w:rPr>
        <w:t xml:space="preserve"> Decide una notte di partire a piedi</w:t>
      </w:r>
      <w:r w:rsidR="00B13220" w:rsidRPr="00B13220">
        <w:rPr>
          <w:rFonts w:asciiTheme="minorHAnsi" w:eastAsiaTheme="minorEastAsia" w:hAnsiTheme="minorHAnsi" w:cstheme="minorBidi"/>
        </w:rPr>
        <w:t xml:space="preserve">. Sola, intraprende il </w:t>
      </w:r>
      <w:r w:rsidR="004F0269">
        <w:rPr>
          <w:rFonts w:asciiTheme="minorHAnsi" w:eastAsiaTheme="minorEastAsia" w:hAnsiTheme="minorHAnsi" w:cstheme="minorBidi"/>
        </w:rPr>
        <w:t>v</w:t>
      </w:r>
      <w:r w:rsidR="00B13220" w:rsidRPr="00B13220">
        <w:rPr>
          <w:rFonts w:asciiTheme="minorHAnsi" w:eastAsiaTheme="minorEastAsia" w:hAnsiTheme="minorHAnsi" w:cstheme="minorBidi"/>
        </w:rPr>
        <w:t>iaggio di ottomila chilometri, l’odissea dei migranti dall’Etiopia al Sudan e, attraverso il Sahara, alla Libia, per arrivare via mare in Italia</w:t>
      </w:r>
      <w:r w:rsidR="004F0269">
        <w:rPr>
          <w:rFonts w:asciiTheme="minorHAnsi" w:eastAsiaTheme="minorEastAsia" w:hAnsiTheme="minorHAnsi" w:cstheme="minorBidi"/>
        </w:rPr>
        <w:t>.</w:t>
      </w:r>
      <w:r w:rsidR="00196677">
        <w:rPr>
          <w:rFonts w:asciiTheme="minorHAnsi" w:eastAsiaTheme="minorEastAsia" w:hAnsiTheme="minorHAnsi" w:cstheme="minorBidi"/>
        </w:rPr>
        <w:t xml:space="preserve"> Arrivata in Libia parte verso l’Europa a bordo di un’imbarcazione clandestina.</w:t>
      </w:r>
      <w:r w:rsidR="004F0269">
        <w:rPr>
          <w:rFonts w:asciiTheme="minorHAnsi" w:eastAsiaTheme="minorEastAsia" w:hAnsiTheme="minorHAnsi" w:cstheme="minorBidi"/>
        </w:rPr>
        <w:t xml:space="preserve"> Il suo viaggio</w:t>
      </w:r>
      <w:r w:rsidR="00DE37E3">
        <w:rPr>
          <w:rFonts w:asciiTheme="minorHAnsi" w:eastAsiaTheme="minorEastAsia" w:hAnsiTheme="minorHAnsi" w:cstheme="minorBidi"/>
        </w:rPr>
        <w:t xml:space="preserve"> però</w:t>
      </w:r>
      <w:r w:rsidR="004F0269">
        <w:rPr>
          <w:rFonts w:asciiTheme="minorHAnsi" w:eastAsiaTheme="minorEastAsia" w:hAnsiTheme="minorHAnsi" w:cstheme="minorBidi"/>
        </w:rPr>
        <w:t xml:space="preserve"> termina</w:t>
      </w:r>
      <w:r w:rsidR="00487AC3">
        <w:rPr>
          <w:rFonts w:asciiTheme="minorHAnsi" w:eastAsiaTheme="minorEastAsia" w:hAnsiTheme="minorHAnsi" w:cstheme="minorBidi"/>
        </w:rPr>
        <w:t>, quando, intercettato il barcone dalle navi della Guardia Costiera Italiana, capisce di non avere più speranze e si getta in mare, annegando.</w:t>
      </w:r>
    </w:p>
    <w:p w14:paraId="5578F574" w14:textId="77777777" w:rsidR="00EA1F0B" w:rsidRPr="00ED3D77" w:rsidRDefault="00EA1F0B" w:rsidP="00ED3D77">
      <w:pPr>
        <w:ind w:left="360"/>
        <w:rPr>
          <w:sz w:val="24"/>
          <w:szCs w:val="24"/>
        </w:rPr>
      </w:pPr>
    </w:p>
    <w:p w14:paraId="4AAD6D58" w14:textId="77777777" w:rsidR="00ED3D77" w:rsidRPr="00ED3D77" w:rsidRDefault="00ED3D77" w:rsidP="00C340AE">
      <w:pPr>
        <w:pStyle w:val="Paragrafoelenco"/>
        <w:rPr>
          <w:sz w:val="24"/>
          <w:szCs w:val="24"/>
        </w:rPr>
      </w:pPr>
    </w:p>
    <w:p w14:paraId="458CD2AC" w14:textId="2E24E269" w:rsidR="0016605C" w:rsidRPr="00B74B39" w:rsidRDefault="0016605C" w:rsidP="0036277C">
      <w:pPr>
        <w:rPr>
          <w:sz w:val="24"/>
          <w:szCs w:val="24"/>
        </w:rPr>
      </w:pPr>
    </w:p>
    <w:p w14:paraId="580EA87D" w14:textId="7D87CEA7" w:rsidR="00C340AE" w:rsidRPr="00B74B39" w:rsidRDefault="00C340AE" w:rsidP="0036277C">
      <w:pPr>
        <w:rPr>
          <w:sz w:val="24"/>
          <w:szCs w:val="24"/>
        </w:rPr>
      </w:pPr>
    </w:p>
    <w:sectPr w:rsidR="00C340AE" w:rsidRPr="00B74B3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FC526" w14:textId="77777777" w:rsidR="003D0E72" w:rsidRDefault="003D0E72" w:rsidP="00CF62D1">
      <w:pPr>
        <w:spacing w:after="0" w:line="240" w:lineRule="auto"/>
      </w:pPr>
      <w:r>
        <w:separator/>
      </w:r>
    </w:p>
  </w:endnote>
  <w:endnote w:type="continuationSeparator" w:id="0">
    <w:p w14:paraId="55797220" w14:textId="77777777" w:rsidR="003D0E72" w:rsidRDefault="003D0E72" w:rsidP="00CF6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AEDD7" w14:textId="77777777" w:rsidR="003D0E72" w:rsidRDefault="003D0E72" w:rsidP="00CF62D1">
      <w:pPr>
        <w:spacing w:after="0" w:line="240" w:lineRule="auto"/>
      </w:pPr>
      <w:r>
        <w:separator/>
      </w:r>
    </w:p>
  </w:footnote>
  <w:footnote w:type="continuationSeparator" w:id="0">
    <w:p w14:paraId="4AF87FFE" w14:textId="77777777" w:rsidR="003D0E72" w:rsidRDefault="003D0E72" w:rsidP="00CF6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A941F" w14:textId="41C1B558" w:rsidR="00CF62D1" w:rsidRDefault="00CF62D1">
    <w:pPr>
      <w:pStyle w:val="Intestazione"/>
    </w:pPr>
    <w:r>
      <w:t>Alessandro Balossi, Emma Maggioni, Pietro Ciavatta, Alice Bottioni, Alice Valsecchi</w:t>
    </w:r>
  </w:p>
  <w:p w14:paraId="00EED9B9" w14:textId="77777777" w:rsidR="00CF62D1" w:rsidRDefault="00CF62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41708"/>
    <w:multiLevelType w:val="hybridMultilevel"/>
    <w:tmpl w:val="37145D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11D9"/>
    <w:multiLevelType w:val="hybridMultilevel"/>
    <w:tmpl w:val="CC126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A7B79"/>
    <w:multiLevelType w:val="hybridMultilevel"/>
    <w:tmpl w:val="3EDCC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D006B"/>
    <w:multiLevelType w:val="hybridMultilevel"/>
    <w:tmpl w:val="8B9669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D0E90"/>
    <w:multiLevelType w:val="hybridMultilevel"/>
    <w:tmpl w:val="A43863AE"/>
    <w:lvl w:ilvl="0" w:tplc="0410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 w15:restartNumberingAfterBreak="0">
    <w:nsid w:val="6AFE6907"/>
    <w:multiLevelType w:val="hybridMultilevel"/>
    <w:tmpl w:val="FDAC4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95"/>
    <w:rsid w:val="00021DD5"/>
    <w:rsid w:val="00037FDF"/>
    <w:rsid w:val="000755EB"/>
    <w:rsid w:val="00092914"/>
    <w:rsid w:val="000A36E8"/>
    <w:rsid w:val="000C109E"/>
    <w:rsid w:val="000C680C"/>
    <w:rsid w:val="000F6943"/>
    <w:rsid w:val="00101CE9"/>
    <w:rsid w:val="001253B0"/>
    <w:rsid w:val="0013539E"/>
    <w:rsid w:val="00150F57"/>
    <w:rsid w:val="001520E9"/>
    <w:rsid w:val="0016605C"/>
    <w:rsid w:val="001812D3"/>
    <w:rsid w:val="00186044"/>
    <w:rsid w:val="00195925"/>
    <w:rsid w:val="00196677"/>
    <w:rsid w:val="00203676"/>
    <w:rsid w:val="00210CA7"/>
    <w:rsid w:val="0024393E"/>
    <w:rsid w:val="00263515"/>
    <w:rsid w:val="0028779B"/>
    <w:rsid w:val="00297C56"/>
    <w:rsid w:val="002D7444"/>
    <w:rsid w:val="002E011A"/>
    <w:rsid w:val="00313E98"/>
    <w:rsid w:val="00343782"/>
    <w:rsid w:val="00355C16"/>
    <w:rsid w:val="00357C86"/>
    <w:rsid w:val="0036277C"/>
    <w:rsid w:val="0038004C"/>
    <w:rsid w:val="003802B0"/>
    <w:rsid w:val="00385ECD"/>
    <w:rsid w:val="00395CB9"/>
    <w:rsid w:val="003B0CC5"/>
    <w:rsid w:val="003D0E72"/>
    <w:rsid w:val="003D73F3"/>
    <w:rsid w:val="003F6FF5"/>
    <w:rsid w:val="0042464A"/>
    <w:rsid w:val="00455E8D"/>
    <w:rsid w:val="00487AC3"/>
    <w:rsid w:val="00494933"/>
    <w:rsid w:val="004B008C"/>
    <w:rsid w:val="004C31A6"/>
    <w:rsid w:val="004F0269"/>
    <w:rsid w:val="005137AB"/>
    <w:rsid w:val="00517C04"/>
    <w:rsid w:val="0055506A"/>
    <w:rsid w:val="005659D3"/>
    <w:rsid w:val="0057369B"/>
    <w:rsid w:val="0057451F"/>
    <w:rsid w:val="00577EB2"/>
    <w:rsid w:val="00584AD9"/>
    <w:rsid w:val="005B4604"/>
    <w:rsid w:val="00603D73"/>
    <w:rsid w:val="00610C25"/>
    <w:rsid w:val="006244AB"/>
    <w:rsid w:val="00631AA1"/>
    <w:rsid w:val="00644BD7"/>
    <w:rsid w:val="00646BFA"/>
    <w:rsid w:val="00660F2A"/>
    <w:rsid w:val="0068536A"/>
    <w:rsid w:val="006D55D1"/>
    <w:rsid w:val="006D6671"/>
    <w:rsid w:val="006F3F5B"/>
    <w:rsid w:val="0074242D"/>
    <w:rsid w:val="00784A93"/>
    <w:rsid w:val="00786DB5"/>
    <w:rsid w:val="007B5F26"/>
    <w:rsid w:val="00807787"/>
    <w:rsid w:val="00831D46"/>
    <w:rsid w:val="00834FF7"/>
    <w:rsid w:val="008412E4"/>
    <w:rsid w:val="00862851"/>
    <w:rsid w:val="00876A95"/>
    <w:rsid w:val="008A112A"/>
    <w:rsid w:val="008E09EF"/>
    <w:rsid w:val="008E32C3"/>
    <w:rsid w:val="00930589"/>
    <w:rsid w:val="009365DD"/>
    <w:rsid w:val="009434CD"/>
    <w:rsid w:val="00943D14"/>
    <w:rsid w:val="009634E3"/>
    <w:rsid w:val="009657F4"/>
    <w:rsid w:val="00980742"/>
    <w:rsid w:val="009A1236"/>
    <w:rsid w:val="009B4D1D"/>
    <w:rsid w:val="009C2E0D"/>
    <w:rsid w:val="009F0756"/>
    <w:rsid w:val="00A2429F"/>
    <w:rsid w:val="00A5299F"/>
    <w:rsid w:val="00A54C5A"/>
    <w:rsid w:val="00AD2543"/>
    <w:rsid w:val="00AD382E"/>
    <w:rsid w:val="00B0284D"/>
    <w:rsid w:val="00B0390C"/>
    <w:rsid w:val="00B13220"/>
    <w:rsid w:val="00B20F62"/>
    <w:rsid w:val="00B264A7"/>
    <w:rsid w:val="00B65373"/>
    <w:rsid w:val="00B74B39"/>
    <w:rsid w:val="00B97A7C"/>
    <w:rsid w:val="00BA604A"/>
    <w:rsid w:val="00BD421E"/>
    <w:rsid w:val="00BF2BC4"/>
    <w:rsid w:val="00C308EB"/>
    <w:rsid w:val="00C340AE"/>
    <w:rsid w:val="00C364A9"/>
    <w:rsid w:val="00CC4B02"/>
    <w:rsid w:val="00CD1312"/>
    <w:rsid w:val="00CD7259"/>
    <w:rsid w:val="00CF62D1"/>
    <w:rsid w:val="00D05691"/>
    <w:rsid w:val="00D1790B"/>
    <w:rsid w:val="00D379F5"/>
    <w:rsid w:val="00D77BD8"/>
    <w:rsid w:val="00DE37E3"/>
    <w:rsid w:val="00DE78FC"/>
    <w:rsid w:val="00E0752B"/>
    <w:rsid w:val="00E07ED0"/>
    <w:rsid w:val="00E3339D"/>
    <w:rsid w:val="00E721CD"/>
    <w:rsid w:val="00E76383"/>
    <w:rsid w:val="00E87DDB"/>
    <w:rsid w:val="00EA0C87"/>
    <w:rsid w:val="00EA1F0B"/>
    <w:rsid w:val="00ED3D77"/>
    <w:rsid w:val="00EE7445"/>
    <w:rsid w:val="00F05003"/>
    <w:rsid w:val="00F173EA"/>
    <w:rsid w:val="00F44221"/>
    <w:rsid w:val="00F542B4"/>
    <w:rsid w:val="00F66C30"/>
    <w:rsid w:val="00F753C4"/>
    <w:rsid w:val="00FE40AC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3A2B"/>
  <w15:chartTrackingRefBased/>
  <w15:docId w15:val="{D0A031E6-57AD-824A-A037-B761B736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6A9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5299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F62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62D1"/>
  </w:style>
  <w:style w:type="paragraph" w:styleId="Pidipagina">
    <w:name w:val="footer"/>
    <w:basedOn w:val="Normale"/>
    <w:link w:val="PidipaginaCarattere"/>
    <w:uiPriority w:val="99"/>
    <w:unhideWhenUsed/>
    <w:rsid w:val="00CF62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62D1"/>
  </w:style>
  <w:style w:type="character" w:styleId="Enfasigrassetto">
    <w:name w:val="Strong"/>
    <w:basedOn w:val="Carpredefinitoparagrafo"/>
    <w:uiPriority w:val="22"/>
    <w:qFormat/>
    <w:rsid w:val="00ED3D77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A1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t.m.wikipedia.org/wiki/Lib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Ciavatta</dc:creator>
  <cp:keywords/>
  <dc:description/>
  <cp:lastModifiedBy>Alessandro Balossi</cp:lastModifiedBy>
  <cp:revision>73</cp:revision>
  <dcterms:created xsi:type="dcterms:W3CDTF">2020-02-20T19:18:00Z</dcterms:created>
  <dcterms:modified xsi:type="dcterms:W3CDTF">2020-02-28T17:44:00Z</dcterms:modified>
</cp:coreProperties>
</file>